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70B" w:rsidRPr="00561515" w:rsidRDefault="00C0170B" w:rsidP="00C0170B">
      <w:pPr>
        <w:suppressAutoHyphens w:val="0"/>
        <w:spacing w:after="0" w:line="240" w:lineRule="auto"/>
        <w:rPr>
          <w:rFonts w:ascii="Arial" w:eastAsiaTheme="minorHAnsi" w:hAnsi="Arial" w:cs="Arial"/>
          <w:sz w:val="24"/>
          <w:szCs w:val="24"/>
        </w:rPr>
      </w:pPr>
      <w:r w:rsidRPr="00561515">
        <w:rPr>
          <w:rFonts w:ascii="Arial" w:eastAsiaTheme="minorHAnsi" w:hAnsi="Arial" w:cs="Arial"/>
          <w:sz w:val="24"/>
          <w:szCs w:val="24"/>
        </w:rPr>
        <w:t xml:space="preserve">                                                                              TVIRTINU</w:t>
      </w:r>
    </w:p>
    <w:p w:rsidR="00C0170B" w:rsidRPr="00561515" w:rsidRDefault="00C0170B" w:rsidP="00C0170B">
      <w:pPr>
        <w:suppressAutoHyphens w:val="0"/>
        <w:spacing w:after="0" w:line="240" w:lineRule="auto"/>
        <w:jc w:val="center"/>
        <w:rPr>
          <w:rFonts w:ascii="Arial" w:eastAsiaTheme="minorHAnsi" w:hAnsi="Arial" w:cs="Arial"/>
          <w:sz w:val="24"/>
          <w:szCs w:val="24"/>
        </w:rPr>
      </w:pPr>
      <w:r w:rsidRPr="00561515">
        <w:rPr>
          <w:rFonts w:ascii="Arial" w:eastAsiaTheme="minorHAnsi" w:hAnsi="Arial" w:cs="Arial"/>
          <w:sz w:val="24"/>
          <w:szCs w:val="24"/>
        </w:rPr>
        <w:t xml:space="preserve">                                                                          Joniškio r. Žagarės gimnazijos direktorė</w:t>
      </w:r>
    </w:p>
    <w:p w:rsidR="00C0170B" w:rsidRPr="00561515" w:rsidRDefault="00C0170B" w:rsidP="00C0170B">
      <w:pPr>
        <w:suppressAutoHyphens w:val="0"/>
        <w:spacing w:after="0" w:line="240" w:lineRule="auto"/>
        <w:jc w:val="center"/>
        <w:rPr>
          <w:rFonts w:ascii="Arial" w:eastAsiaTheme="minorHAnsi" w:hAnsi="Arial" w:cs="Arial"/>
          <w:sz w:val="24"/>
          <w:szCs w:val="24"/>
        </w:rPr>
      </w:pPr>
    </w:p>
    <w:p w:rsidR="00C0170B" w:rsidRPr="00561515" w:rsidRDefault="00C0170B" w:rsidP="00C0170B">
      <w:pPr>
        <w:suppressAutoHyphens w:val="0"/>
        <w:spacing w:after="0" w:line="240" w:lineRule="auto"/>
        <w:jc w:val="center"/>
        <w:rPr>
          <w:rFonts w:ascii="Arial" w:eastAsiaTheme="minorHAnsi" w:hAnsi="Arial" w:cs="Arial"/>
          <w:color w:val="000000" w:themeColor="text1"/>
          <w:sz w:val="24"/>
          <w:szCs w:val="24"/>
        </w:rPr>
      </w:pPr>
      <w:r w:rsidRPr="00561515">
        <w:rPr>
          <w:rFonts w:ascii="Arial" w:eastAsiaTheme="minorHAnsi" w:hAnsi="Arial" w:cs="Arial"/>
          <w:sz w:val="24"/>
          <w:szCs w:val="24"/>
        </w:rPr>
        <w:t xml:space="preserve"> </w:t>
      </w:r>
      <w:r w:rsidRPr="00561515">
        <w:rPr>
          <w:rFonts w:ascii="Arial" w:eastAsiaTheme="minorHAnsi" w:hAnsi="Arial" w:cs="Arial"/>
          <w:color w:val="000000" w:themeColor="text1"/>
          <w:sz w:val="24"/>
          <w:szCs w:val="24"/>
        </w:rPr>
        <w:t xml:space="preserve">                                     Edita Aukselienė</w:t>
      </w:r>
    </w:p>
    <w:p w:rsidR="00C0170B" w:rsidRPr="00561515" w:rsidRDefault="00C0170B" w:rsidP="00C0170B">
      <w:pPr>
        <w:autoSpaceDE w:val="0"/>
        <w:spacing w:after="0" w:line="240" w:lineRule="auto"/>
        <w:jc w:val="center"/>
        <w:rPr>
          <w:rFonts w:ascii="Arial" w:hAnsi="Arial" w:cs="Arial"/>
          <w:b/>
          <w:bCs/>
          <w:color w:val="000000"/>
          <w:sz w:val="24"/>
          <w:szCs w:val="24"/>
        </w:rPr>
      </w:pPr>
      <w:r w:rsidRPr="00561515">
        <w:rPr>
          <w:rFonts w:ascii="Arial" w:eastAsiaTheme="minorHAnsi" w:hAnsi="Arial" w:cs="Arial"/>
          <w:sz w:val="24"/>
          <w:szCs w:val="24"/>
        </w:rPr>
        <w:t xml:space="preserve">                             2024-11-25</w:t>
      </w:r>
      <w:r w:rsidRPr="00561515">
        <w:rPr>
          <w:rFonts w:ascii="Times New Roman" w:eastAsiaTheme="minorHAnsi" w:hAnsi="Times New Roman"/>
          <w:sz w:val="28"/>
          <w:szCs w:val="28"/>
        </w:rPr>
        <w:t xml:space="preserve">   </w:t>
      </w:r>
    </w:p>
    <w:p w:rsidR="005E5BF8" w:rsidRPr="00561515" w:rsidRDefault="005E5BF8" w:rsidP="005E5BF8">
      <w:pPr>
        <w:autoSpaceDE w:val="0"/>
        <w:spacing w:after="0" w:line="240" w:lineRule="auto"/>
        <w:jc w:val="center"/>
        <w:rPr>
          <w:rFonts w:ascii="Arial" w:hAnsi="Arial" w:cs="Arial"/>
          <w:b/>
          <w:bCs/>
          <w:color w:val="000000"/>
          <w:sz w:val="24"/>
          <w:szCs w:val="24"/>
        </w:rPr>
      </w:pPr>
    </w:p>
    <w:p w:rsidR="005E5BF8" w:rsidRPr="00561515" w:rsidRDefault="005E5BF8" w:rsidP="005E5BF8">
      <w:pPr>
        <w:autoSpaceDE w:val="0"/>
        <w:spacing w:after="0" w:line="240" w:lineRule="auto"/>
        <w:jc w:val="center"/>
        <w:rPr>
          <w:rFonts w:ascii="Arial" w:hAnsi="Arial" w:cs="Arial"/>
          <w:b/>
          <w:bCs/>
          <w:color w:val="000000"/>
          <w:sz w:val="24"/>
          <w:szCs w:val="24"/>
        </w:rPr>
      </w:pPr>
    </w:p>
    <w:p w:rsidR="005E5BF8" w:rsidRPr="00561515" w:rsidRDefault="005E5BF8" w:rsidP="005E5BF8">
      <w:pPr>
        <w:autoSpaceDE w:val="0"/>
        <w:spacing w:after="0" w:line="240" w:lineRule="auto"/>
        <w:jc w:val="center"/>
        <w:rPr>
          <w:rFonts w:ascii="Arial" w:hAnsi="Arial" w:cs="Arial"/>
          <w:b/>
          <w:bCs/>
          <w:color w:val="000000"/>
          <w:sz w:val="24"/>
          <w:szCs w:val="24"/>
        </w:rPr>
      </w:pPr>
      <w:r w:rsidRPr="00561515">
        <w:rPr>
          <w:rFonts w:ascii="Arial" w:hAnsi="Arial" w:cs="Arial"/>
          <w:b/>
          <w:bCs/>
          <w:color w:val="000000"/>
          <w:sz w:val="24"/>
          <w:szCs w:val="24"/>
        </w:rPr>
        <w:t>JONIŠKIO R. ŽAGARĖS GIMNAZIJOS DIENOS UŽIMTUMO CENTRO</w:t>
      </w:r>
    </w:p>
    <w:p w:rsidR="005E5BF8" w:rsidRPr="00561515" w:rsidRDefault="005E5BF8" w:rsidP="005E5BF8">
      <w:pPr>
        <w:spacing w:after="0" w:line="240" w:lineRule="auto"/>
        <w:jc w:val="center"/>
        <w:rPr>
          <w:rFonts w:ascii="Arial" w:hAnsi="Arial" w:cs="Arial"/>
          <w:b/>
          <w:sz w:val="24"/>
          <w:szCs w:val="24"/>
        </w:rPr>
      </w:pPr>
      <w:r w:rsidRPr="00561515">
        <w:rPr>
          <w:rFonts w:ascii="Arial" w:hAnsi="Arial" w:cs="Arial"/>
          <w:b/>
          <w:sz w:val="24"/>
          <w:szCs w:val="24"/>
        </w:rPr>
        <w:t xml:space="preserve">FIZINIO IR PSICHOLOGINIO SMURTO PRIEŠ PASLAUGŲ GAVĖJUS </w:t>
      </w:r>
    </w:p>
    <w:p w:rsidR="005E5BF8" w:rsidRPr="00561515" w:rsidRDefault="005E5BF8" w:rsidP="005E5BF8">
      <w:pPr>
        <w:spacing w:after="0" w:line="240" w:lineRule="auto"/>
        <w:jc w:val="center"/>
        <w:rPr>
          <w:rFonts w:ascii="Arial" w:hAnsi="Arial" w:cs="Arial"/>
          <w:b/>
          <w:sz w:val="24"/>
          <w:szCs w:val="24"/>
        </w:rPr>
      </w:pPr>
      <w:r w:rsidRPr="00561515">
        <w:rPr>
          <w:rFonts w:ascii="Arial" w:hAnsi="Arial" w:cs="Arial"/>
          <w:b/>
          <w:sz w:val="24"/>
          <w:szCs w:val="24"/>
        </w:rPr>
        <w:t>IR FINANSINIO PIKTNAUDŽIAVIMO JŲ ATŽVILGIU</w:t>
      </w:r>
    </w:p>
    <w:p w:rsidR="005E5BF8" w:rsidRPr="00561515" w:rsidRDefault="005E5BF8" w:rsidP="005E5BF8">
      <w:pPr>
        <w:spacing w:after="0" w:line="240" w:lineRule="auto"/>
        <w:jc w:val="center"/>
        <w:rPr>
          <w:rFonts w:ascii="Arial" w:hAnsi="Arial" w:cs="Arial"/>
          <w:b/>
          <w:sz w:val="24"/>
          <w:szCs w:val="24"/>
        </w:rPr>
      </w:pPr>
      <w:r w:rsidRPr="00561515">
        <w:rPr>
          <w:rFonts w:ascii="Arial" w:hAnsi="Arial" w:cs="Arial"/>
          <w:b/>
          <w:sz w:val="24"/>
          <w:szCs w:val="24"/>
        </w:rPr>
        <w:t xml:space="preserve"> PREVENCIJOS PROCEDŪRŲ TVARKOS APRAŠAS</w:t>
      </w:r>
    </w:p>
    <w:p w:rsidR="005E5BF8" w:rsidRPr="00561515" w:rsidRDefault="005E5BF8">
      <w:pPr>
        <w:rPr>
          <w:rFonts w:ascii="Arial" w:hAnsi="Arial" w:cs="Arial"/>
          <w:b/>
          <w:sz w:val="24"/>
          <w:szCs w:val="24"/>
        </w:rPr>
      </w:pPr>
    </w:p>
    <w:p w:rsidR="003124AF" w:rsidRPr="00561515" w:rsidRDefault="003124AF">
      <w:pPr>
        <w:rPr>
          <w:rFonts w:ascii="Arial" w:hAnsi="Arial" w:cs="Arial"/>
          <w:b/>
          <w:sz w:val="24"/>
          <w:szCs w:val="24"/>
        </w:rPr>
      </w:pPr>
    </w:p>
    <w:p w:rsidR="005E5BF8" w:rsidRPr="00561515" w:rsidRDefault="005E5BF8" w:rsidP="005E5BF8">
      <w:pPr>
        <w:spacing w:after="0" w:line="240" w:lineRule="auto"/>
        <w:jc w:val="center"/>
        <w:rPr>
          <w:rFonts w:ascii="Arial" w:hAnsi="Arial" w:cs="Arial"/>
          <w:b/>
          <w:sz w:val="24"/>
          <w:szCs w:val="24"/>
        </w:rPr>
      </w:pPr>
      <w:r w:rsidRPr="00561515">
        <w:rPr>
          <w:rFonts w:ascii="Arial" w:hAnsi="Arial" w:cs="Arial"/>
          <w:b/>
          <w:sz w:val="24"/>
          <w:szCs w:val="24"/>
        </w:rPr>
        <w:t>I SKYRIUS</w:t>
      </w:r>
    </w:p>
    <w:p w:rsidR="005E5BF8" w:rsidRPr="00561515" w:rsidRDefault="005E5BF8" w:rsidP="005E5BF8">
      <w:pPr>
        <w:spacing w:after="0" w:line="240" w:lineRule="auto"/>
        <w:jc w:val="center"/>
        <w:rPr>
          <w:rFonts w:ascii="Arial" w:hAnsi="Arial" w:cs="Arial"/>
          <w:b/>
          <w:sz w:val="24"/>
          <w:szCs w:val="24"/>
        </w:rPr>
      </w:pPr>
      <w:r w:rsidRPr="00561515">
        <w:rPr>
          <w:rFonts w:ascii="Arial" w:hAnsi="Arial" w:cs="Arial"/>
          <w:b/>
          <w:sz w:val="24"/>
          <w:szCs w:val="24"/>
        </w:rPr>
        <w:t>BENDROSIOS NUOSTATOS</w:t>
      </w:r>
    </w:p>
    <w:p w:rsidR="005E5BF8" w:rsidRPr="00561515" w:rsidRDefault="005E5BF8">
      <w:pPr>
        <w:rPr>
          <w:rFonts w:ascii="Arial" w:hAnsi="Arial" w:cs="Arial"/>
          <w:sz w:val="24"/>
          <w:szCs w:val="24"/>
        </w:rPr>
      </w:pPr>
    </w:p>
    <w:p w:rsidR="005E5BF8" w:rsidRPr="00561515" w:rsidRDefault="005E5BF8" w:rsidP="005E5BF8">
      <w:pPr>
        <w:autoSpaceDE w:val="0"/>
        <w:spacing w:after="0" w:line="240" w:lineRule="auto"/>
        <w:jc w:val="center"/>
        <w:rPr>
          <w:rFonts w:ascii="Arial" w:hAnsi="Arial" w:cs="Arial"/>
          <w:b/>
          <w:bCs/>
          <w:color w:val="000000"/>
          <w:sz w:val="24"/>
          <w:szCs w:val="24"/>
        </w:rPr>
      </w:pPr>
      <w:r w:rsidRPr="00561515">
        <w:rPr>
          <w:rFonts w:ascii="Arial" w:hAnsi="Arial" w:cs="Arial"/>
          <w:sz w:val="24"/>
          <w:szCs w:val="24"/>
        </w:rPr>
        <w:tab/>
        <w:t xml:space="preserve">1. </w:t>
      </w:r>
      <w:r w:rsidRPr="00561515">
        <w:rPr>
          <w:rFonts w:ascii="Arial" w:hAnsi="Arial" w:cs="Arial"/>
          <w:bCs/>
          <w:color w:val="000000"/>
          <w:sz w:val="24"/>
          <w:szCs w:val="24"/>
        </w:rPr>
        <w:t>Joniškio r. Žagarės gimnazijos dienos užimtumo centro (toliau-Centras)</w:t>
      </w:r>
    </w:p>
    <w:p w:rsidR="005E5BF8" w:rsidRPr="00561515" w:rsidRDefault="005E5BF8" w:rsidP="005E5BF8">
      <w:pPr>
        <w:spacing w:after="0" w:line="240" w:lineRule="auto"/>
        <w:jc w:val="both"/>
        <w:rPr>
          <w:rFonts w:ascii="Arial" w:hAnsi="Arial" w:cs="Arial"/>
          <w:sz w:val="24"/>
          <w:szCs w:val="24"/>
        </w:rPr>
      </w:pPr>
      <w:r w:rsidRPr="00561515">
        <w:rPr>
          <w:rFonts w:ascii="Arial" w:hAnsi="Arial" w:cs="Arial"/>
          <w:sz w:val="24"/>
          <w:szCs w:val="24"/>
        </w:rPr>
        <w:t>fizinio, psichologinio smurto prieš paslaugų gavėjus ir finansinio piktnaudžiavimo jų atžvilgiu prevencijos procedūrų tvarkos aprašas (toliau – Aprašas) nustato prevencijos ir intervencijos priemonių sistemą saugiai nuo fizinio ir psichologinio smurto aplinkai kurti Įstaigoje. Aprašo tikslas - užkirsti kelią paslaugų gavėjų nepriežiūrai, fiziniam ir psichologiniam smurtui bei finansiniam piktnaudžiavimui jų atžvilgiu.</w:t>
      </w:r>
    </w:p>
    <w:p w:rsidR="005E5BF8" w:rsidRPr="00561515" w:rsidRDefault="005E5BF8" w:rsidP="005E5BF8">
      <w:pPr>
        <w:spacing w:after="0" w:line="240" w:lineRule="auto"/>
        <w:jc w:val="both"/>
        <w:rPr>
          <w:rFonts w:ascii="Arial" w:hAnsi="Arial" w:cs="Arial"/>
          <w:sz w:val="24"/>
          <w:szCs w:val="24"/>
        </w:rPr>
      </w:pPr>
      <w:r w:rsidRPr="00561515">
        <w:rPr>
          <w:rFonts w:ascii="Arial" w:hAnsi="Arial" w:cs="Arial"/>
          <w:sz w:val="24"/>
          <w:szCs w:val="24"/>
        </w:rPr>
        <w:tab/>
        <w:t xml:space="preserve"> 2. Apraše vartojamos sąvokos: </w:t>
      </w:r>
    </w:p>
    <w:p w:rsidR="005E5BF8" w:rsidRPr="00561515" w:rsidRDefault="005E5BF8" w:rsidP="005E5BF8">
      <w:pPr>
        <w:spacing w:after="0" w:line="240" w:lineRule="auto"/>
        <w:jc w:val="both"/>
        <w:rPr>
          <w:rFonts w:ascii="Arial" w:hAnsi="Arial" w:cs="Arial"/>
          <w:sz w:val="24"/>
          <w:szCs w:val="24"/>
        </w:rPr>
      </w:pPr>
      <w:r w:rsidRPr="00561515">
        <w:rPr>
          <w:rFonts w:ascii="Arial" w:hAnsi="Arial" w:cs="Arial"/>
          <w:sz w:val="24"/>
          <w:szCs w:val="24"/>
        </w:rPr>
        <w:tab/>
        <w:t xml:space="preserve">2.1. </w:t>
      </w:r>
      <w:r w:rsidRPr="00561515">
        <w:rPr>
          <w:rFonts w:ascii="Arial" w:hAnsi="Arial" w:cs="Arial"/>
          <w:b/>
          <w:sz w:val="24"/>
          <w:szCs w:val="24"/>
        </w:rPr>
        <w:t>Smurtas</w:t>
      </w:r>
      <w:r w:rsidRPr="00561515">
        <w:rPr>
          <w:rFonts w:ascii="Arial" w:hAnsi="Arial" w:cs="Arial"/>
          <w:sz w:val="24"/>
          <w:szCs w:val="24"/>
        </w:rPr>
        <w:t xml:space="preserve"> – veikimu ar neveikimu asmeniui daromas tyčinis fizinis, psichinis, seksualinis, ekonominis ar kitas poveikis, dėl kurio asmuo patiria fizinę, materialinę ar neturtinę žalą. </w:t>
      </w:r>
    </w:p>
    <w:p w:rsidR="005E5BF8" w:rsidRPr="00561515" w:rsidRDefault="005E5BF8" w:rsidP="005E5BF8">
      <w:pPr>
        <w:spacing w:after="0" w:line="240" w:lineRule="auto"/>
        <w:jc w:val="both"/>
        <w:rPr>
          <w:rFonts w:ascii="Arial" w:hAnsi="Arial" w:cs="Arial"/>
          <w:sz w:val="24"/>
          <w:szCs w:val="24"/>
        </w:rPr>
      </w:pPr>
      <w:r w:rsidRPr="00561515">
        <w:rPr>
          <w:rFonts w:ascii="Arial" w:hAnsi="Arial" w:cs="Arial"/>
          <w:sz w:val="24"/>
          <w:szCs w:val="24"/>
        </w:rPr>
        <w:tab/>
        <w:t xml:space="preserve">2.2. </w:t>
      </w:r>
      <w:r w:rsidRPr="00561515">
        <w:rPr>
          <w:rFonts w:ascii="Arial" w:hAnsi="Arial" w:cs="Arial"/>
          <w:b/>
          <w:sz w:val="24"/>
          <w:szCs w:val="24"/>
        </w:rPr>
        <w:t>Fizinis smurtas</w:t>
      </w:r>
      <w:r w:rsidRPr="00561515">
        <w:rPr>
          <w:rFonts w:ascii="Arial" w:hAnsi="Arial" w:cs="Arial"/>
          <w:sz w:val="24"/>
          <w:szCs w:val="24"/>
        </w:rPr>
        <w:t xml:space="preserve"> – neteisėtas, tyčinis, prieš žmogaus valią jo organizmui daromas fizinis poveikis, kuriuo siekiama padaryti žalą sveikatai, atimti laisvę, sukelti bejėgišką būklę, fizinį skausmą ar kitokias fizines kančias. Fiziniu smurtu laikoma: asmens mušimas ranka ar įvairiais daiktais, stumdymas, purtymas, žnaibymas, fizinio suvaržymo priemonių taikymas ir kt. </w:t>
      </w:r>
    </w:p>
    <w:p w:rsidR="005E5BF8" w:rsidRPr="00561515" w:rsidRDefault="005E5BF8" w:rsidP="005E5BF8">
      <w:pPr>
        <w:spacing w:after="0" w:line="240" w:lineRule="auto"/>
        <w:jc w:val="both"/>
        <w:rPr>
          <w:rFonts w:ascii="Arial" w:hAnsi="Arial" w:cs="Arial"/>
          <w:sz w:val="24"/>
          <w:szCs w:val="24"/>
        </w:rPr>
      </w:pPr>
      <w:r w:rsidRPr="00561515">
        <w:rPr>
          <w:rFonts w:ascii="Arial" w:hAnsi="Arial" w:cs="Arial"/>
          <w:sz w:val="24"/>
          <w:szCs w:val="24"/>
        </w:rPr>
        <w:tab/>
        <w:t xml:space="preserve">2.3. </w:t>
      </w:r>
      <w:r w:rsidRPr="00561515">
        <w:rPr>
          <w:rFonts w:ascii="Arial" w:hAnsi="Arial" w:cs="Arial"/>
          <w:b/>
          <w:sz w:val="24"/>
          <w:szCs w:val="24"/>
        </w:rPr>
        <w:t>Psichologinis smurtas</w:t>
      </w:r>
      <w:r w:rsidRPr="00561515">
        <w:rPr>
          <w:rFonts w:ascii="Arial" w:hAnsi="Arial" w:cs="Arial"/>
          <w:sz w:val="24"/>
          <w:szCs w:val="24"/>
        </w:rPr>
        <w:t xml:space="preserve"> – pavojingas, visada sąmoningas, tyčinis poveikis kito žmogaus psichikai, verčiantis jį baimintis, kad dėl tolesnių grasinančiojo veiksmų ar neveikimo atsiras tam tikrų neigiamų padarinių, galinčių pakenkti fizinei, protinei, dvasinei, moralinei ar socialinei gerovei. Psichologiniu smurtu laikoma: ignoravimas, tyčiojimasis, grasinimas, gąsdinimas, šmeižtas, sarkazmas, atstūmimas, kalbėjimas pakeltu tonu, privačios informacijos atskleidimas siekiant pažeminti, kalbėjimas asmens orumą žeminančiu tonu ir kt. </w:t>
      </w:r>
    </w:p>
    <w:p w:rsidR="005E5BF8" w:rsidRPr="00561515" w:rsidRDefault="005E5BF8" w:rsidP="005E5BF8">
      <w:pPr>
        <w:spacing w:after="0" w:line="240" w:lineRule="auto"/>
        <w:jc w:val="both"/>
        <w:rPr>
          <w:rFonts w:ascii="Arial" w:hAnsi="Arial" w:cs="Arial"/>
          <w:sz w:val="24"/>
          <w:szCs w:val="24"/>
        </w:rPr>
      </w:pPr>
      <w:r w:rsidRPr="00561515">
        <w:rPr>
          <w:rFonts w:ascii="Arial" w:hAnsi="Arial" w:cs="Arial"/>
          <w:sz w:val="24"/>
          <w:szCs w:val="24"/>
        </w:rPr>
        <w:tab/>
        <w:t xml:space="preserve">2.4. </w:t>
      </w:r>
      <w:r w:rsidRPr="00561515">
        <w:rPr>
          <w:rFonts w:ascii="Arial" w:hAnsi="Arial" w:cs="Arial"/>
          <w:b/>
          <w:sz w:val="24"/>
          <w:szCs w:val="24"/>
        </w:rPr>
        <w:t>Patyčios</w:t>
      </w:r>
      <w:r w:rsidRPr="00561515">
        <w:rPr>
          <w:rFonts w:ascii="Arial" w:hAnsi="Arial" w:cs="Arial"/>
          <w:sz w:val="24"/>
          <w:szCs w:val="24"/>
        </w:rPr>
        <w:t xml:space="preserve"> – tai psichologinę ar fizinę jėgos persvarą turinčio asmens ar asmenų grupės tyčiniai, pasikartojantys veiksmai, siekiant įžeisti, įskaudinti ar kitaip sukelti psichologinę ar fizinę žalą kitam asmeniui.</w:t>
      </w:r>
    </w:p>
    <w:p w:rsidR="005E5BF8" w:rsidRPr="00561515" w:rsidRDefault="005E5BF8" w:rsidP="005E5BF8">
      <w:pPr>
        <w:spacing w:after="0" w:line="240" w:lineRule="auto"/>
        <w:jc w:val="both"/>
        <w:rPr>
          <w:rFonts w:ascii="Arial" w:hAnsi="Arial" w:cs="Arial"/>
          <w:sz w:val="24"/>
          <w:szCs w:val="24"/>
        </w:rPr>
      </w:pPr>
      <w:r w:rsidRPr="00561515">
        <w:rPr>
          <w:rFonts w:ascii="Arial" w:hAnsi="Arial" w:cs="Arial"/>
          <w:sz w:val="24"/>
          <w:szCs w:val="24"/>
        </w:rPr>
        <w:tab/>
        <w:t xml:space="preserve"> 2.5. </w:t>
      </w:r>
      <w:r w:rsidRPr="00561515">
        <w:rPr>
          <w:rFonts w:ascii="Arial" w:hAnsi="Arial" w:cs="Arial"/>
          <w:b/>
          <w:sz w:val="24"/>
          <w:szCs w:val="24"/>
        </w:rPr>
        <w:t xml:space="preserve">Nepriežiūra </w:t>
      </w:r>
      <w:r w:rsidRPr="00561515">
        <w:rPr>
          <w:rFonts w:ascii="Arial" w:hAnsi="Arial" w:cs="Arial"/>
          <w:sz w:val="24"/>
          <w:szCs w:val="24"/>
        </w:rPr>
        <w:t xml:space="preserve">– būtinos kasdienės pagalbos ir higienos arba bendros priežiūros nesuteikimas. </w:t>
      </w:r>
    </w:p>
    <w:p w:rsidR="005E5BF8" w:rsidRPr="00561515" w:rsidRDefault="005E5BF8" w:rsidP="005E5BF8">
      <w:pPr>
        <w:spacing w:after="0" w:line="240" w:lineRule="auto"/>
        <w:jc w:val="both"/>
        <w:rPr>
          <w:rFonts w:ascii="Arial" w:hAnsi="Arial" w:cs="Arial"/>
          <w:sz w:val="24"/>
          <w:szCs w:val="24"/>
        </w:rPr>
      </w:pPr>
      <w:r w:rsidRPr="00561515">
        <w:rPr>
          <w:rFonts w:ascii="Arial" w:hAnsi="Arial" w:cs="Arial"/>
          <w:sz w:val="24"/>
          <w:szCs w:val="24"/>
        </w:rPr>
        <w:tab/>
        <w:t xml:space="preserve">2.6. </w:t>
      </w:r>
      <w:r w:rsidRPr="00561515">
        <w:rPr>
          <w:rFonts w:ascii="Arial" w:hAnsi="Arial" w:cs="Arial"/>
          <w:b/>
          <w:sz w:val="24"/>
          <w:szCs w:val="24"/>
        </w:rPr>
        <w:t>Finansinis piktnaudžiavimas</w:t>
      </w:r>
      <w:r w:rsidRPr="00561515">
        <w:rPr>
          <w:rFonts w:ascii="Arial" w:hAnsi="Arial" w:cs="Arial"/>
          <w:sz w:val="24"/>
          <w:szCs w:val="24"/>
        </w:rPr>
        <w:t xml:space="preserve"> – neteisėtas paslaugų gavėjų finansinių lėšų panaudojimas, įtikinėjimas arba vertimas dovanoti pinigus, pinigų arba daiktų pasisavinimas. </w:t>
      </w:r>
    </w:p>
    <w:p w:rsidR="005E5BF8" w:rsidRPr="00561515" w:rsidRDefault="005E5BF8" w:rsidP="005E5BF8">
      <w:pPr>
        <w:spacing w:after="0" w:line="240" w:lineRule="auto"/>
        <w:jc w:val="both"/>
        <w:rPr>
          <w:rFonts w:ascii="Arial" w:hAnsi="Arial" w:cs="Arial"/>
          <w:sz w:val="24"/>
          <w:szCs w:val="24"/>
        </w:rPr>
      </w:pPr>
      <w:r w:rsidRPr="00561515">
        <w:rPr>
          <w:rFonts w:ascii="Arial" w:hAnsi="Arial" w:cs="Arial"/>
          <w:sz w:val="24"/>
          <w:szCs w:val="24"/>
        </w:rPr>
        <w:tab/>
        <w:t xml:space="preserve">2.7. </w:t>
      </w:r>
      <w:r w:rsidRPr="00561515">
        <w:rPr>
          <w:rFonts w:ascii="Arial" w:hAnsi="Arial" w:cs="Arial"/>
          <w:b/>
          <w:sz w:val="24"/>
          <w:szCs w:val="24"/>
        </w:rPr>
        <w:t>Smurto prevencija</w:t>
      </w:r>
      <w:r w:rsidRPr="00561515">
        <w:rPr>
          <w:rFonts w:ascii="Arial" w:hAnsi="Arial" w:cs="Arial"/>
          <w:sz w:val="24"/>
          <w:szCs w:val="24"/>
        </w:rPr>
        <w:t xml:space="preserve"> – tai priemonės ir būdai, kuriais siekiama užkirsti kelią rizikos veiksniams atsirasti arba jų įtakai sumažinti, stiprinti apsauginius veiksnius. </w:t>
      </w:r>
      <w:r w:rsidRPr="00561515">
        <w:rPr>
          <w:rFonts w:ascii="Arial" w:hAnsi="Arial" w:cs="Arial"/>
          <w:sz w:val="24"/>
          <w:szCs w:val="24"/>
        </w:rPr>
        <w:lastRenderedPageBreak/>
        <w:t>Prevencijos tikslas – sukurti saugią, palankią aplinką Įstaigoje, kurioje paslaugų gavėjai jaučiasi gerbiami, priimti, saugūs, jų nuomonė ir siūlymai yra išklausomi bei vertinami. Prevencija yra nuolatinis, cikliškas (ne baigtinis) procesas, apimantis esamų arba potencialiai galimų problemų identifikavimą.</w:t>
      </w:r>
    </w:p>
    <w:p w:rsidR="005E5BF8" w:rsidRPr="00561515" w:rsidRDefault="005E5BF8" w:rsidP="005E5BF8">
      <w:pPr>
        <w:spacing w:after="0" w:line="240" w:lineRule="auto"/>
        <w:jc w:val="both"/>
        <w:rPr>
          <w:rFonts w:ascii="Arial" w:hAnsi="Arial" w:cs="Arial"/>
          <w:sz w:val="24"/>
          <w:szCs w:val="24"/>
        </w:rPr>
      </w:pPr>
      <w:r w:rsidRPr="00561515">
        <w:rPr>
          <w:rFonts w:ascii="Arial" w:hAnsi="Arial" w:cs="Arial"/>
          <w:sz w:val="24"/>
          <w:szCs w:val="24"/>
        </w:rPr>
        <w:tab/>
        <w:t xml:space="preserve"> 2.8. </w:t>
      </w:r>
      <w:r w:rsidRPr="00561515">
        <w:rPr>
          <w:rFonts w:ascii="Arial" w:hAnsi="Arial" w:cs="Arial"/>
          <w:b/>
          <w:sz w:val="24"/>
          <w:szCs w:val="24"/>
        </w:rPr>
        <w:t>Smurto intervencija</w:t>
      </w:r>
      <w:r w:rsidRPr="00561515">
        <w:rPr>
          <w:rFonts w:ascii="Arial" w:hAnsi="Arial" w:cs="Arial"/>
          <w:sz w:val="24"/>
          <w:szCs w:val="24"/>
        </w:rPr>
        <w:t xml:space="preserve"> – Centro darbuotojų koordinuoti veiksmai, nukreipti į fizinio, psichologinio smurto, patyčių ir finansinio piktnaudžiavimo stabdymą. </w:t>
      </w:r>
    </w:p>
    <w:p w:rsidR="00200C9D" w:rsidRPr="00561515" w:rsidRDefault="005E5BF8" w:rsidP="005E5BF8">
      <w:pPr>
        <w:spacing w:after="0" w:line="240" w:lineRule="auto"/>
        <w:jc w:val="both"/>
        <w:rPr>
          <w:rFonts w:ascii="Arial" w:hAnsi="Arial" w:cs="Arial"/>
          <w:sz w:val="24"/>
          <w:szCs w:val="24"/>
        </w:rPr>
      </w:pPr>
      <w:r w:rsidRPr="00561515">
        <w:rPr>
          <w:rFonts w:ascii="Arial" w:hAnsi="Arial" w:cs="Arial"/>
          <w:sz w:val="24"/>
          <w:szCs w:val="24"/>
        </w:rPr>
        <w:tab/>
        <w:t>3. Smurtas ir finansinis piktnaudžiavimas yra grubus paslaugų gavėjų teisių pažeidimas.</w:t>
      </w:r>
    </w:p>
    <w:p w:rsidR="005E5BF8" w:rsidRPr="00561515" w:rsidRDefault="005E5BF8" w:rsidP="005E5BF8">
      <w:pPr>
        <w:spacing w:after="0" w:line="240" w:lineRule="auto"/>
        <w:jc w:val="both"/>
        <w:rPr>
          <w:rFonts w:ascii="Arial" w:hAnsi="Arial" w:cs="Arial"/>
          <w:sz w:val="24"/>
          <w:szCs w:val="24"/>
        </w:rPr>
      </w:pPr>
    </w:p>
    <w:p w:rsidR="005E5BF8" w:rsidRPr="00561515" w:rsidRDefault="005E5BF8" w:rsidP="005E5BF8">
      <w:pPr>
        <w:spacing w:after="0" w:line="240" w:lineRule="auto"/>
        <w:jc w:val="center"/>
        <w:rPr>
          <w:rFonts w:ascii="Arial" w:hAnsi="Arial" w:cs="Arial"/>
          <w:b/>
          <w:sz w:val="24"/>
          <w:szCs w:val="24"/>
        </w:rPr>
      </w:pPr>
      <w:r w:rsidRPr="00561515">
        <w:rPr>
          <w:rFonts w:ascii="Arial" w:hAnsi="Arial" w:cs="Arial"/>
          <w:b/>
          <w:sz w:val="24"/>
          <w:szCs w:val="24"/>
        </w:rPr>
        <w:t>II SKYRIUS</w:t>
      </w:r>
    </w:p>
    <w:p w:rsidR="005E5BF8" w:rsidRPr="00561515" w:rsidRDefault="005E5BF8" w:rsidP="005E5BF8">
      <w:pPr>
        <w:spacing w:after="0" w:line="240" w:lineRule="auto"/>
        <w:jc w:val="center"/>
        <w:rPr>
          <w:rFonts w:ascii="Arial" w:hAnsi="Arial" w:cs="Arial"/>
          <w:b/>
          <w:sz w:val="24"/>
          <w:szCs w:val="24"/>
        </w:rPr>
      </w:pPr>
      <w:r w:rsidRPr="00561515">
        <w:rPr>
          <w:rFonts w:ascii="Arial" w:hAnsi="Arial" w:cs="Arial"/>
          <w:b/>
          <w:sz w:val="24"/>
          <w:szCs w:val="24"/>
        </w:rPr>
        <w:t xml:space="preserve">SMURTĄ PROVOKUOJANTYS IR SMURTUI </w:t>
      </w:r>
    </w:p>
    <w:p w:rsidR="005E5BF8" w:rsidRPr="00561515" w:rsidRDefault="005E5BF8" w:rsidP="005E5BF8">
      <w:pPr>
        <w:spacing w:after="0" w:line="240" w:lineRule="auto"/>
        <w:jc w:val="center"/>
        <w:rPr>
          <w:rFonts w:ascii="Arial" w:hAnsi="Arial" w:cs="Arial"/>
          <w:b/>
          <w:sz w:val="24"/>
          <w:szCs w:val="24"/>
        </w:rPr>
      </w:pPr>
      <w:r w:rsidRPr="00561515">
        <w:rPr>
          <w:rFonts w:ascii="Arial" w:hAnsi="Arial" w:cs="Arial"/>
          <w:b/>
          <w:sz w:val="24"/>
          <w:szCs w:val="24"/>
        </w:rPr>
        <w:t>NELEIDŽIANTYS ATSIRASTI VEIKSNIAI</w:t>
      </w:r>
    </w:p>
    <w:p w:rsidR="005E5BF8" w:rsidRPr="00561515" w:rsidRDefault="005E5BF8" w:rsidP="005E5BF8">
      <w:pPr>
        <w:spacing w:after="0" w:line="240" w:lineRule="auto"/>
        <w:jc w:val="both"/>
        <w:rPr>
          <w:rFonts w:ascii="Arial" w:hAnsi="Arial" w:cs="Arial"/>
          <w:sz w:val="24"/>
          <w:szCs w:val="24"/>
        </w:rPr>
      </w:pPr>
    </w:p>
    <w:p w:rsidR="005E5BF8" w:rsidRPr="00561515" w:rsidRDefault="005E5BF8" w:rsidP="005E5BF8">
      <w:pPr>
        <w:spacing w:after="0" w:line="240" w:lineRule="auto"/>
        <w:jc w:val="both"/>
        <w:rPr>
          <w:rFonts w:ascii="Arial" w:hAnsi="Arial" w:cs="Arial"/>
          <w:sz w:val="24"/>
          <w:szCs w:val="24"/>
        </w:rPr>
      </w:pPr>
      <w:r w:rsidRPr="00561515">
        <w:rPr>
          <w:rFonts w:ascii="Arial" w:hAnsi="Arial" w:cs="Arial"/>
          <w:sz w:val="24"/>
          <w:szCs w:val="24"/>
        </w:rPr>
        <w:tab/>
        <w:t xml:space="preserve"> 4. Veiksniai galintys išprovokuoti smurtą:</w:t>
      </w:r>
    </w:p>
    <w:p w:rsidR="005E5BF8" w:rsidRPr="00561515" w:rsidRDefault="005E5BF8" w:rsidP="005E5BF8">
      <w:pPr>
        <w:spacing w:after="0" w:line="240" w:lineRule="auto"/>
        <w:jc w:val="both"/>
        <w:rPr>
          <w:rFonts w:ascii="Arial" w:hAnsi="Arial" w:cs="Arial"/>
          <w:sz w:val="24"/>
          <w:szCs w:val="24"/>
        </w:rPr>
      </w:pPr>
      <w:r w:rsidRPr="00561515">
        <w:rPr>
          <w:rFonts w:ascii="Arial" w:hAnsi="Arial" w:cs="Arial"/>
          <w:sz w:val="24"/>
          <w:szCs w:val="24"/>
        </w:rPr>
        <w:tab/>
        <w:t xml:space="preserve"> 4.1. psichologiniai veiksniai – nedarnūs tarpusavio santykiai, bendravimo įgūdžių stoka, savikontrolės stoka, stresas, nuolatinis nuovargis, neįvardinti ir ilgainiui neišsprendžiami konfliktai, didelis darbo krūvis, nuovargis, teisingumo ir saugumo jausmo nebuvimas ir kt.; </w:t>
      </w:r>
    </w:p>
    <w:p w:rsidR="005E5BF8" w:rsidRPr="00561515" w:rsidRDefault="005E5BF8" w:rsidP="005E5BF8">
      <w:pPr>
        <w:spacing w:after="0" w:line="240" w:lineRule="auto"/>
        <w:jc w:val="both"/>
        <w:rPr>
          <w:rFonts w:ascii="Arial" w:hAnsi="Arial" w:cs="Arial"/>
          <w:sz w:val="24"/>
          <w:szCs w:val="24"/>
        </w:rPr>
      </w:pPr>
      <w:r w:rsidRPr="00561515">
        <w:rPr>
          <w:rFonts w:ascii="Arial" w:hAnsi="Arial" w:cs="Arial"/>
          <w:sz w:val="24"/>
          <w:szCs w:val="24"/>
        </w:rPr>
        <w:tab/>
        <w:t>4.2. ekonominiai veiksniai – žemas pajamų lygis, ribotos savirealizacijos galimybės, atlyginimas neatitinkantis darbuotojų lūkesčių ir kt.;</w:t>
      </w:r>
    </w:p>
    <w:p w:rsidR="005E5BF8" w:rsidRPr="00561515" w:rsidRDefault="005E5BF8" w:rsidP="005E5BF8">
      <w:pPr>
        <w:spacing w:after="0" w:line="240" w:lineRule="auto"/>
        <w:jc w:val="both"/>
        <w:rPr>
          <w:rFonts w:ascii="Arial" w:hAnsi="Arial" w:cs="Arial"/>
          <w:sz w:val="24"/>
          <w:szCs w:val="24"/>
        </w:rPr>
      </w:pPr>
      <w:r w:rsidRPr="00561515">
        <w:rPr>
          <w:rFonts w:ascii="Arial" w:hAnsi="Arial" w:cs="Arial"/>
          <w:sz w:val="24"/>
          <w:szCs w:val="24"/>
        </w:rPr>
        <w:tab/>
        <w:t xml:space="preserve"> 4.3. socialiniai veiksniai – socialinė paslaugų gavėjų nelygybė (diskriminacija dėl amžiaus, sveikatos sutrikimai ir kt.), atskirtis, priklausomybės, stereotipai visuomenėje, agresija, siekiant išsaugoti savo orumą, nedarnūs santykiai kolektyve ir kt.; </w:t>
      </w:r>
    </w:p>
    <w:p w:rsidR="005E5BF8" w:rsidRPr="00561515" w:rsidRDefault="005E5BF8" w:rsidP="005E5BF8">
      <w:pPr>
        <w:spacing w:after="0" w:line="240" w:lineRule="auto"/>
        <w:jc w:val="both"/>
        <w:rPr>
          <w:rFonts w:ascii="Arial" w:hAnsi="Arial" w:cs="Arial"/>
          <w:sz w:val="24"/>
          <w:szCs w:val="24"/>
        </w:rPr>
      </w:pPr>
      <w:r w:rsidRPr="00561515">
        <w:rPr>
          <w:rFonts w:ascii="Arial" w:hAnsi="Arial" w:cs="Arial"/>
          <w:sz w:val="24"/>
          <w:szCs w:val="24"/>
        </w:rPr>
        <w:tab/>
        <w:t>4.4. profesinis perdegimas.</w:t>
      </w:r>
    </w:p>
    <w:p w:rsidR="005E5BF8" w:rsidRPr="00561515" w:rsidRDefault="005E5BF8" w:rsidP="005E5BF8">
      <w:pPr>
        <w:spacing w:after="0" w:line="240" w:lineRule="auto"/>
        <w:jc w:val="both"/>
        <w:rPr>
          <w:rFonts w:ascii="Arial" w:hAnsi="Arial" w:cs="Arial"/>
          <w:sz w:val="24"/>
          <w:szCs w:val="24"/>
        </w:rPr>
      </w:pPr>
      <w:r w:rsidRPr="00561515">
        <w:rPr>
          <w:rFonts w:ascii="Arial" w:hAnsi="Arial" w:cs="Arial"/>
          <w:sz w:val="24"/>
          <w:szCs w:val="24"/>
        </w:rPr>
        <w:tab/>
        <w:t xml:space="preserve">5. Veiksniai, neleidžiantys smurtui atsirasti: </w:t>
      </w:r>
    </w:p>
    <w:p w:rsidR="005E5BF8" w:rsidRPr="00561515" w:rsidRDefault="005E5BF8" w:rsidP="005E5BF8">
      <w:pPr>
        <w:spacing w:after="0" w:line="240" w:lineRule="auto"/>
        <w:jc w:val="both"/>
        <w:rPr>
          <w:rFonts w:ascii="Arial" w:hAnsi="Arial" w:cs="Arial"/>
          <w:sz w:val="24"/>
          <w:szCs w:val="24"/>
        </w:rPr>
      </w:pPr>
      <w:r w:rsidRPr="00561515">
        <w:rPr>
          <w:rFonts w:ascii="Arial" w:hAnsi="Arial" w:cs="Arial"/>
          <w:sz w:val="24"/>
          <w:szCs w:val="24"/>
        </w:rPr>
        <w:tab/>
        <w:t xml:space="preserve">5.1. reagavimas nedelsiant į bet kokios formos smurtą; </w:t>
      </w:r>
    </w:p>
    <w:p w:rsidR="005E5BF8" w:rsidRPr="00561515" w:rsidRDefault="005E5BF8" w:rsidP="005E5BF8">
      <w:pPr>
        <w:spacing w:after="0" w:line="240" w:lineRule="auto"/>
        <w:jc w:val="both"/>
        <w:rPr>
          <w:rFonts w:ascii="Arial" w:hAnsi="Arial" w:cs="Arial"/>
          <w:sz w:val="24"/>
          <w:szCs w:val="24"/>
        </w:rPr>
      </w:pPr>
      <w:r w:rsidRPr="00561515">
        <w:rPr>
          <w:rFonts w:ascii="Arial" w:hAnsi="Arial" w:cs="Arial"/>
          <w:sz w:val="24"/>
          <w:szCs w:val="24"/>
        </w:rPr>
        <w:tab/>
        <w:t>5.2. konfliktų, nenaudojant jėgos, sprendimas;</w:t>
      </w:r>
    </w:p>
    <w:p w:rsidR="005E5BF8" w:rsidRPr="00561515" w:rsidRDefault="005E5BF8" w:rsidP="005E5BF8">
      <w:pPr>
        <w:spacing w:after="0" w:line="240" w:lineRule="auto"/>
        <w:jc w:val="both"/>
        <w:rPr>
          <w:rFonts w:ascii="Arial" w:hAnsi="Arial" w:cs="Arial"/>
          <w:sz w:val="24"/>
          <w:szCs w:val="24"/>
        </w:rPr>
      </w:pPr>
      <w:r w:rsidRPr="00561515">
        <w:rPr>
          <w:rFonts w:ascii="Arial" w:hAnsi="Arial" w:cs="Arial"/>
          <w:sz w:val="24"/>
          <w:szCs w:val="24"/>
        </w:rPr>
        <w:tab/>
        <w:t>5.3. Centro darbuotojų informavimas ir komunikavimas apie įvykusį smurto atvejį;</w:t>
      </w:r>
    </w:p>
    <w:p w:rsidR="005E5BF8" w:rsidRPr="00561515" w:rsidRDefault="005E5BF8" w:rsidP="005E5BF8">
      <w:pPr>
        <w:spacing w:after="0" w:line="240" w:lineRule="auto"/>
        <w:jc w:val="both"/>
        <w:rPr>
          <w:rFonts w:ascii="Arial" w:hAnsi="Arial" w:cs="Arial"/>
          <w:sz w:val="24"/>
          <w:szCs w:val="24"/>
        </w:rPr>
      </w:pPr>
      <w:r w:rsidRPr="00561515">
        <w:rPr>
          <w:rFonts w:ascii="Arial" w:hAnsi="Arial" w:cs="Arial"/>
          <w:sz w:val="24"/>
          <w:szCs w:val="24"/>
        </w:rPr>
        <w:tab/>
        <w:t xml:space="preserve">5.4. triukšmo, intrigų, apkalbų vengimas, draudimas skleisti asmens garbę ir orumą žeminančią informaciją; </w:t>
      </w:r>
    </w:p>
    <w:p w:rsidR="005E5BF8" w:rsidRPr="00561515" w:rsidRDefault="005E5BF8" w:rsidP="005E5BF8">
      <w:pPr>
        <w:spacing w:after="0" w:line="240" w:lineRule="auto"/>
        <w:jc w:val="both"/>
        <w:rPr>
          <w:rFonts w:ascii="Arial" w:hAnsi="Arial" w:cs="Arial"/>
          <w:sz w:val="24"/>
          <w:szCs w:val="24"/>
        </w:rPr>
      </w:pPr>
      <w:r w:rsidRPr="00561515">
        <w:rPr>
          <w:rFonts w:ascii="Arial" w:hAnsi="Arial" w:cs="Arial"/>
          <w:sz w:val="24"/>
          <w:szCs w:val="24"/>
        </w:rPr>
        <w:tab/>
        <w:t>5.5. dalykinės ir darbinės darbo atmosferos užtikrinimas, gerų tarpusavio santykių ir pagalbos skatinimas;</w:t>
      </w:r>
    </w:p>
    <w:p w:rsidR="005E5BF8" w:rsidRPr="00561515" w:rsidRDefault="005E5BF8" w:rsidP="005E5BF8">
      <w:pPr>
        <w:spacing w:after="0" w:line="240" w:lineRule="auto"/>
        <w:jc w:val="both"/>
        <w:rPr>
          <w:rFonts w:ascii="Arial" w:hAnsi="Arial" w:cs="Arial"/>
          <w:sz w:val="24"/>
          <w:szCs w:val="24"/>
        </w:rPr>
      </w:pPr>
      <w:r w:rsidRPr="00561515">
        <w:rPr>
          <w:rFonts w:ascii="Arial" w:hAnsi="Arial" w:cs="Arial"/>
          <w:sz w:val="24"/>
          <w:szCs w:val="24"/>
        </w:rPr>
        <w:tab/>
        <w:t>5.6. vertybių puoselėjimas: profesionalumas ir kokybės siekimas, atvira komunikacija ir komandinis darbas, pagarba paslaugų gavėjui jo individualumui ir teisių užtikrinimui, bendradarbiavimas, bendruomeniškumas, mandagumas, paslaugumas, rūpinimasis kitais ir konfidencialumo užtikrinimas;</w:t>
      </w:r>
    </w:p>
    <w:p w:rsidR="005E5BF8" w:rsidRPr="00561515" w:rsidRDefault="005E5BF8" w:rsidP="005E5BF8">
      <w:pPr>
        <w:spacing w:after="0" w:line="240" w:lineRule="auto"/>
        <w:jc w:val="both"/>
        <w:rPr>
          <w:rFonts w:ascii="Arial" w:hAnsi="Arial" w:cs="Arial"/>
          <w:sz w:val="24"/>
          <w:szCs w:val="24"/>
        </w:rPr>
      </w:pPr>
      <w:r w:rsidRPr="00561515">
        <w:rPr>
          <w:rFonts w:ascii="Arial" w:hAnsi="Arial" w:cs="Arial"/>
          <w:sz w:val="24"/>
          <w:szCs w:val="24"/>
        </w:rPr>
        <w:tab/>
        <w:t>5.7. darnių bendravimo įgūdžių, savikontrolės, pykčio, streso valdymo ugdymas;</w:t>
      </w:r>
    </w:p>
    <w:p w:rsidR="005E5BF8" w:rsidRPr="00561515" w:rsidRDefault="005E5BF8" w:rsidP="005E5BF8">
      <w:pPr>
        <w:spacing w:after="0" w:line="240" w:lineRule="auto"/>
        <w:jc w:val="both"/>
        <w:rPr>
          <w:rFonts w:ascii="Arial" w:hAnsi="Arial" w:cs="Arial"/>
          <w:sz w:val="24"/>
          <w:szCs w:val="24"/>
        </w:rPr>
      </w:pPr>
      <w:r w:rsidRPr="00561515">
        <w:rPr>
          <w:rFonts w:ascii="Arial" w:hAnsi="Arial" w:cs="Arial"/>
          <w:sz w:val="24"/>
          <w:szCs w:val="24"/>
        </w:rPr>
        <w:tab/>
        <w:t xml:space="preserve">5.8. pagalbos teikimas sprendžiant kasdienes problemas; </w:t>
      </w:r>
    </w:p>
    <w:p w:rsidR="005E5BF8" w:rsidRPr="00561515" w:rsidRDefault="005E5BF8" w:rsidP="005E5BF8">
      <w:pPr>
        <w:spacing w:after="0" w:line="240" w:lineRule="auto"/>
        <w:jc w:val="both"/>
        <w:rPr>
          <w:rFonts w:ascii="Arial" w:hAnsi="Arial" w:cs="Arial"/>
          <w:sz w:val="24"/>
          <w:szCs w:val="24"/>
        </w:rPr>
      </w:pPr>
      <w:r w:rsidRPr="00561515">
        <w:rPr>
          <w:rFonts w:ascii="Arial" w:hAnsi="Arial" w:cs="Arial"/>
          <w:sz w:val="24"/>
          <w:szCs w:val="24"/>
        </w:rPr>
        <w:tab/>
        <w:t>5.9. paslaugų gavėjų užimtumo skatinimas.</w:t>
      </w:r>
    </w:p>
    <w:p w:rsidR="005E5BF8" w:rsidRPr="00561515" w:rsidRDefault="005E5BF8" w:rsidP="005E5BF8">
      <w:pPr>
        <w:spacing w:after="0" w:line="240" w:lineRule="auto"/>
        <w:jc w:val="both"/>
        <w:rPr>
          <w:rFonts w:ascii="Arial" w:hAnsi="Arial" w:cs="Arial"/>
          <w:sz w:val="24"/>
          <w:szCs w:val="24"/>
        </w:rPr>
      </w:pPr>
    </w:p>
    <w:p w:rsidR="005E5BF8" w:rsidRPr="00561515" w:rsidRDefault="005E5BF8" w:rsidP="005E5BF8">
      <w:pPr>
        <w:spacing w:after="0" w:line="240" w:lineRule="auto"/>
        <w:jc w:val="center"/>
        <w:rPr>
          <w:rFonts w:ascii="Arial" w:hAnsi="Arial" w:cs="Arial"/>
          <w:b/>
          <w:sz w:val="24"/>
          <w:szCs w:val="24"/>
        </w:rPr>
      </w:pPr>
      <w:r w:rsidRPr="00561515">
        <w:rPr>
          <w:rFonts w:ascii="Arial" w:hAnsi="Arial" w:cs="Arial"/>
          <w:b/>
          <w:sz w:val="24"/>
          <w:szCs w:val="24"/>
        </w:rPr>
        <w:t>III SKYRIUS</w:t>
      </w:r>
    </w:p>
    <w:p w:rsidR="005E5BF8" w:rsidRPr="00561515" w:rsidRDefault="005E5BF8" w:rsidP="005E5BF8">
      <w:pPr>
        <w:spacing w:after="0" w:line="240" w:lineRule="auto"/>
        <w:jc w:val="center"/>
        <w:rPr>
          <w:rFonts w:ascii="Arial" w:hAnsi="Arial" w:cs="Arial"/>
          <w:b/>
          <w:sz w:val="24"/>
          <w:szCs w:val="24"/>
        </w:rPr>
      </w:pPr>
      <w:r w:rsidRPr="00561515">
        <w:rPr>
          <w:rFonts w:ascii="Arial" w:hAnsi="Arial" w:cs="Arial"/>
          <w:b/>
          <w:sz w:val="24"/>
          <w:szCs w:val="24"/>
        </w:rPr>
        <w:t>SMURTO PREVENCIJA IR PROCEDŪROS</w:t>
      </w:r>
    </w:p>
    <w:p w:rsidR="005E5BF8" w:rsidRPr="00561515" w:rsidRDefault="005E5BF8" w:rsidP="005E5BF8">
      <w:pPr>
        <w:spacing w:after="0" w:line="240" w:lineRule="auto"/>
        <w:jc w:val="both"/>
        <w:rPr>
          <w:rFonts w:ascii="Arial" w:hAnsi="Arial" w:cs="Arial"/>
          <w:sz w:val="24"/>
          <w:szCs w:val="24"/>
        </w:rPr>
      </w:pPr>
    </w:p>
    <w:p w:rsidR="005E5BF8" w:rsidRPr="00561515" w:rsidRDefault="005E5BF8" w:rsidP="005E5BF8">
      <w:pPr>
        <w:spacing w:after="0" w:line="240" w:lineRule="auto"/>
        <w:jc w:val="both"/>
        <w:rPr>
          <w:rFonts w:ascii="Arial" w:hAnsi="Arial" w:cs="Arial"/>
          <w:sz w:val="24"/>
          <w:szCs w:val="24"/>
        </w:rPr>
      </w:pPr>
      <w:r w:rsidRPr="00561515">
        <w:rPr>
          <w:rFonts w:ascii="Arial" w:hAnsi="Arial" w:cs="Arial"/>
          <w:sz w:val="24"/>
          <w:szCs w:val="24"/>
        </w:rPr>
        <w:t xml:space="preserve"> </w:t>
      </w:r>
      <w:r w:rsidRPr="00561515">
        <w:rPr>
          <w:rFonts w:ascii="Arial" w:hAnsi="Arial" w:cs="Arial"/>
          <w:sz w:val="24"/>
          <w:szCs w:val="24"/>
        </w:rPr>
        <w:tab/>
        <w:t xml:space="preserve">6. Centras puoselėja pozityvias vertybes bei bendruomeniškumą. Darbuotojai teikdami paslaugas vadovaujasi pareigybių aprašymu, darbo tvarkos taisyklėmis, etikos kodeksu, konfidencialumo ir neliečiamumo tvarka bei kitais Centre priimtais teisės aktais. </w:t>
      </w:r>
    </w:p>
    <w:p w:rsidR="005E5BF8" w:rsidRPr="00561515" w:rsidRDefault="005E5BF8" w:rsidP="005E5BF8">
      <w:pPr>
        <w:spacing w:after="0" w:line="240" w:lineRule="auto"/>
        <w:jc w:val="both"/>
        <w:rPr>
          <w:rFonts w:ascii="Arial" w:hAnsi="Arial" w:cs="Arial"/>
          <w:sz w:val="24"/>
          <w:szCs w:val="24"/>
        </w:rPr>
      </w:pPr>
      <w:r w:rsidRPr="00561515">
        <w:rPr>
          <w:rFonts w:ascii="Arial" w:hAnsi="Arial" w:cs="Arial"/>
          <w:sz w:val="24"/>
          <w:szCs w:val="24"/>
        </w:rPr>
        <w:tab/>
        <w:t>7. Fizinio ir psichologinio smurto prevencija:</w:t>
      </w:r>
    </w:p>
    <w:p w:rsidR="005E5BF8" w:rsidRPr="00561515" w:rsidRDefault="005E5BF8" w:rsidP="005E5BF8">
      <w:pPr>
        <w:spacing w:after="0" w:line="240" w:lineRule="auto"/>
        <w:jc w:val="both"/>
        <w:rPr>
          <w:rFonts w:ascii="Arial" w:hAnsi="Arial" w:cs="Arial"/>
          <w:sz w:val="24"/>
          <w:szCs w:val="24"/>
        </w:rPr>
      </w:pPr>
      <w:r w:rsidRPr="00561515">
        <w:rPr>
          <w:rFonts w:ascii="Arial" w:hAnsi="Arial" w:cs="Arial"/>
          <w:sz w:val="24"/>
          <w:szCs w:val="24"/>
        </w:rPr>
        <w:lastRenderedPageBreak/>
        <w:tab/>
        <w:t>7.1. Centro darbuotojų švietimas smurto rizikai mažinti, apimanti visų darbuotojų švietimą, informavimą ir kt. priemones;</w:t>
      </w:r>
    </w:p>
    <w:p w:rsidR="005E5BF8" w:rsidRPr="00561515" w:rsidRDefault="005E5BF8" w:rsidP="005E5BF8">
      <w:pPr>
        <w:spacing w:after="0" w:line="240" w:lineRule="auto"/>
        <w:jc w:val="both"/>
        <w:rPr>
          <w:rFonts w:ascii="Arial" w:hAnsi="Arial" w:cs="Arial"/>
          <w:sz w:val="24"/>
          <w:szCs w:val="24"/>
        </w:rPr>
      </w:pPr>
      <w:r w:rsidRPr="00561515">
        <w:rPr>
          <w:rFonts w:ascii="Arial" w:hAnsi="Arial" w:cs="Arial"/>
          <w:sz w:val="24"/>
          <w:szCs w:val="24"/>
        </w:rPr>
        <w:tab/>
        <w:t xml:space="preserve">7.2. atsakomybės už emociškai saugios aplinkos kūrimą numatymas; </w:t>
      </w:r>
    </w:p>
    <w:p w:rsidR="005E5BF8" w:rsidRPr="00561515" w:rsidRDefault="005E5BF8" w:rsidP="005E5BF8">
      <w:pPr>
        <w:spacing w:after="0" w:line="240" w:lineRule="auto"/>
        <w:jc w:val="both"/>
        <w:rPr>
          <w:rFonts w:ascii="Arial" w:hAnsi="Arial" w:cs="Arial"/>
          <w:sz w:val="24"/>
          <w:szCs w:val="24"/>
        </w:rPr>
      </w:pPr>
      <w:r w:rsidRPr="00561515">
        <w:rPr>
          <w:rFonts w:ascii="Arial" w:hAnsi="Arial" w:cs="Arial"/>
          <w:sz w:val="24"/>
          <w:szCs w:val="24"/>
        </w:rPr>
        <w:tab/>
        <w:t xml:space="preserve">7.3. atsakomybės už neleistinus veiksmus prieš paslaugų gavėjus numatymas. </w:t>
      </w:r>
      <w:r w:rsidRPr="00561515">
        <w:rPr>
          <w:rFonts w:ascii="Arial" w:hAnsi="Arial" w:cs="Arial"/>
          <w:sz w:val="24"/>
          <w:szCs w:val="24"/>
        </w:rPr>
        <w:tab/>
        <w:t>8. Paslaugų gavėjų švietimas ir prevencinės priemonės:</w:t>
      </w:r>
    </w:p>
    <w:p w:rsidR="005E5BF8" w:rsidRPr="00561515" w:rsidRDefault="005E5BF8" w:rsidP="005E5BF8">
      <w:pPr>
        <w:spacing w:after="0" w:line="240" w:lineRule="auto"/>
        <w:jc w:val="both"/>
        <w:rPr>
          <w:rFonts w:ascii="Arial" w:hAnsi="Arial" w:cs="Arial"/>
          <w:sz w:val="24"/>
          <w:szCs w:val="24"/>
        </w:rPr>
      </w:pPr>
      <w:r w:rsidRPr="00561515">
        <w:rPr>
          <w:rFonts w:ascii="Arial" w:hAnsi="Arial" w:cs="Arial"/>
          <w:sz w:val="24"/>
          <w:szCs w:val="24"/>
        </w:rPr>
        <w:tab/>
        <w:t xml:space="preserve">8.1. kalbėjimas su paslaugų gavėjais apie elgesį galimo smurto metu; </w:t>
      </w:r>
    </w:p>
    <w:p w:rsidR="00AA2196" w:rsidRPr="00561515" w:rsidRDefault="005E5BF8" w:rsidP="005E5BF8">
      <w:pPr>
        <w:spacing w:after="0" w:line="240" w:lineRule="auto"/>
        <w:jc w:val="both"/>
        <w:rPr>
          <w:rFonts w:ascii="Arial" w:hAnsi="Arial" w:cs="Arial"/>
          <w:sz w:val="24"/>
          <w:szCs w:val="24"/>
        </w:rPr>
      </w:pPr>
      <w:r w:rsidRPr="00561515">
        <w:rPr>
          <w:rFonts w:ascii="Arial" w:hAnsi="Arial" w:cs="Arial"/>
          <w:sz w:val="24"/>
          <w:szCs w:val="24"/>
        </w:rPr>
        <w:tab/>
        <w:t>8.2. paslaugų gavėjų supažindinimas su elgesio taisyklėmis, jų aptarimas (užsiėmimų metu; autobuse; už Centro</w:t>
      </w:r>
      <w:r w:rsidR="00AA2196" w:rsidRPr="00561515">
        <w:rPr>
          <w:rFonts w:ascii="Arial" w:hAnsi="Arial" w:cs="Arial"/>
          <w:sz w:val="24"/>
          <w:szCs w:val="24"/>
        </w:rPr>
        <w:t xml:space="preserve"> ribų ir pan.);</w:t>
      </w:r>
    </w:p>
    <w:p w:rsidR="00AA2196" w:rsidRPr="00561515" w:rsidRDefault="00AA2196" w:rsidP="005E5BF8">
      <w:pPr>
        <w:spacing w:after="0" w:line="240" w:lineRule="auto"/>
        <w:jc w:val="both"/>
        <w:rPr>
          <w:rFonts w:ascii="Arial" w:hAnsi="Arial" w:cs="Arial"/>
          <w:sz w:val="24"/>
          <w:szCs w:val="24"/>
        </w:rPr>
      </w:pPr>
      <w:r w:rsidRPr="00561515">
        <w:rPr>
          <w:rFonts w:ascii="Arial" w:hAnsi="Arial" w:cs="Arial"/>
          <w:sz w:val="24"/>
          <w:szCs w:val="24"/>
        </w:rPr>
        <w:tab/>
      </w:r>
      <w:r w:rsidR="005E5BF8" w:rsidRPr="00561515">
        <w:rPr>
          <w:rFonts w:ascii="Arial" w:hAnsi="Arial" w:cs="Arial"/>
          <w:sz w:val="24"/>
          <w:szCs w:val="24"/>
        </w:rPr>
        <w:t xml:space="preserve">8.3. paslaugų gavėjų, kurie emociškai negali būti vienoje veikloje, individualus palydėjimas ir buvimas su jais įvairiose veiklose; </w:t>
      </w:r>
    </w:p>
    <w:p w:rsidR="00AA2196" w:rsidRPr="00561515" w:rsidRDefault="00AA2196" w:rsidP="005E5BF8">
      <w:pPr>
        <w:spacing w:after="0" w:line="240" w:lineRule="auto"/>
        <w:jc w:val="both"/>
        <w:rPr>
          <w:rFonts w:ascii="Arial" w:hAnsi="Arial" w:cs="Arial"/>
          <w:sz w:val="24"/>
          <w:szCs w:val="24"/>
        </w:rPr>
      </w:pPr>
      <w:r w:rsidRPr="00561515">
        <w:rPr>
          <w:rFonts w:ascii="Arial" w:hAnsi="Arial" w:cs="Arial"/>
          <w:sz w:val="24"/>
          <w:szCs w:val="24"/>
        </w:rPr>
        <w:tab/>
      </w:r>
      <w:r w:rsidR="005E5BF8" w:rsidRPr="00561515">
        <w:rPr>
          <w:rFonts w:ascii="Arial" w:hAnsi="Arial" w:cs="Arial"/>
          <w:sz w:val="24"/>
          <w:szCs w:val="24"/>
        </w:rPr>
        <w:t>8.4. darbuotojų įžvalgos prieš paslaugų gavėjo agresyvų elgesį, jo ir kitų paslaugų gavėjų apsaugojimas.</w:t>
      </w:r>
    </w:p>
    <w:p w:rsidR="00AA2196" w:rsidRPr="00561515" w:rsidRDefault="00AA2196" w:rsidP="005E5BF8">
      <w:pPr>
        <w:spacing w:after="0" w:line="240" w:lineRule="auto"/>
        <w:jc w:val="both"/>
        <w:rPr>
          <w:rFonts w:ascii="Arial" w:hAnsi="Arial" w:cs="Arial"/>
          <w:sz w:val="24"/>
          <w:szCs w:val="24"/>
        </w:rPr>
      </w:pPr>
      <w:r w:rsidRPr="00561515">
        <w:rPr>
          <w:rFonts w:ascii="Arial" w:hAnsi="Arial" w:cs="Arial"/>
          <w:sz w:val="24"/>
          <w:szCs w:val="24"/>
        </w:rPr>
        <w:tab/>
      </w:r>
      <w:r w:rsidR="005E5BF8" w:rsidRPr="00561515">
        <w:rPr>
          <w:rFonts w:ascii="Arial" w:hAnsi="Arial" w:cs="Arial"/>
          <w:sz w:val="24"/>
          <w:szCs w:val="24"/>
        </w:rPr>
        <w:t xml:space="preserve">9. Finansinio smurto prevencijos procedūros: </w:t>
      </w:r>
    </w:p>
    <w:p w:rsidR="00AA2196" w:rsidRPr="00561515" w:rsidRDefault="00AA2196" w:rsidP="005E5BF8">
      <w:pPr>
        <w:spacing w:after="0" w:line="240" w:lineRule="auto"/>
        <w:jc w:val="both"/>
        <w:rPr>
          <w:rFonts w:ascii="Arial" w:hAnsi="Arial" w:cs="Arial"/>
          <w:sz w:val="24"/>
          <w:szCs w:val="24"/>
        </w:rPr>
      </w:pPr>
      <w:r w:rsidRPr="00561515">
        <w:rPr>
          <w:rFonts w:ascii="Arial" w:hAnsi="Arial" w:cs="Arial"/>
          <w:sz w:val="24"/>
          <w:szCs w:val="24"/>
        </w:rPr>
        <w:tab/>
      </w:r>
      <w:r w:rsidR="005E5BF8" w:rsidRPr="00561515">
        <w:rPr>
          <w:rFonts w:ascii="Arial" w:hAnsi="Arial" w:cs="Arial"/>
          <w:sz w:val="24"/>
          <w:szCs w:val="24"/>
        </w:rPr>
        <w:t xml:space="preserve">9.1. šviesti darbuotojus finansinio smurto prevencijos klausimais, siekiant, kad gebėtų atpažinti finansinio smurto elgesį; </w:t>
      </w:r>
    </w:p>
    <w:p w:rsidR="00AA2196" w:rsidRPr="00561515" w:rsidRDefault="00AA2196" w:rsidP="005E5BF8">
      <w:pPr>
        <w:spacing w:after="0" w:line="240" w:lineRule="auto"/>
        <w:jc w:val="both"/>
        <w:rPr>
          <w:rFonts w:ascii="Arial" w:hAnsi="Arial" w:cs="Arial"/>
          <w:sz w:val="24"/>
          <w:szCs w:val="24"/>
        </w:rPr>
      </w:pPr>
      <w:r w:rsidRPr="00561515">
        <w:rPr>
          <w:rFonts w:ascii="Arial" w:hAnsi="Arial" w:cs="Arial"/>
          <w:sz w:val="24"/>
          <w:szCs w:val="24"/>
        </w:rPr>
        <w:tab/>
      </w:r>
      <w:r w:rsidR="005E5BF8" w:rsidRPr="00561515">
        <w:rPr>
          <w:rFonts w:ascii="Arial" w:hAnsi="Arial" w:cs="Arial"/>
          <w:sz w:val="24"/>
          <w:szCs w:val="24"/>
        </w:rPr>
        <w:t xml:space="preserve">9.2. informuoti tėvus/globėjus apie tai, kam bus reikalingi pinigai, įvardinti tikslią sumą; </w:t>
      </w:r>
    </w:p>
    <w:p w:rsidR="00AA2196" w:rsidRPr="00561515" w:rsidRDefault="00AA2196" w:rsidP="005E5BF8">
      <w:pPr>
        <w:spacing w:after="0" w:line="240" w:lineRule="auto"/>
        <w:jc w:val="both"/>
        <w:rPr>
          <w:rFonts w:ascii="Arial" w:hAnsi="Arial" w:cs="Arial"/>
          <w:sz w:val="24"/>
          <w:szCs w:val="24"/>
        </w:rPr>
      </w:pPr>
      <w:r w:rsidRPr="00561515">
        <w:rPr>
          <w:rFonts w:ascii="Arial" w:hAnsi="Arial" w:cs="Arial"/>
          <w:sz w:val="24"/>
          <w:szCs w:val="24"/>
        </w:rPr>
        <w:tab/>
      </w:r>
      <w:r w:rsidR="005E5BF8" w:rsidRPr="00561515">
        <w:rPr>
          <w:rFonts w:ascii="Arial" w:hAnsi="Arial" w:cs="Arial"/>
          <w:sz w:val="24"/>
          <w:szCs w:val="24"/>
        </w:rPr>
        <w:t xml:space="preserve">9.3. paslaugų gavėjui turint didesnę pinigų sumą – susisiekti su tėvais/globėjais ir juos informuoti. </w:t>
      </w:r>
    </w:p>
    <w:p w:rsidR="00AA2196" w:rsidRPr="00561515" w:rsidRDefault="00AA2196" w:rsidP="005E5BF8">
      <w:pPr>
        <w:spacing w:after="0" w:line="240" w:lineRule="auto"/>
        <w:jc w:val="both"/>
        <w:rPr>
          <w:rFonts w:ascii="Arial" w:hAnsi="Arial" w:cs="Arial"/>
          <w:sz w:val="24"/>
          <w:szCs w:val="24"/>
        </w:rPr>
      </w:pPr>
      <w:r w:rsidRPr="00561515">
        <w:rPr>
          <w:rFonts w:ascii="Arial" w:hAnsi="Arial" w:cs="Arial"/>
          <w:sz w:val="24"/>
          <w:szCs w:val="24"/>
        </w:rPr>
        <w:tab/>
      </w:r>
      <w:r w:rsidR="005E5BF8" w:rsidRPr="00561515">
        <w:rPr>
          <w:rFonts w:ascii="Arial" w:hAnsi="Arial" w:cs="Arial"/>
          <w:sz w:val="24"/>
          <w:szCs w:val="24"/>
        </w:rPr>
        <w:t>10. Darbuotojų elgesys užtikrinantis smurto prevenciją:</w:t>
      </w:r>
    </w:p>
    <w:p w:rsidR="00AA2196" w:rsidRPr="00561515" w:rsidRDefault="00AA2196" w:rsidP="005E5BF8">
      <w:pPr>
        <w:spacing w:after="0" w:line="240" w:lineRule="auto"/>
        <w:jc w:val="both"/>
        <w:rPr>
          <w:rFonts w:ascii="Arial" w:hAnsi="Arial" w:cs="Arial"/>
          <w:sz w:val="24"/>
          <w:szCs w:val="24"/>
        </w:rPr>
      </w:pPr>
      <w:r w:rsidRPr="00561515">
        <w:rPr>
          <w:rFonts w:ascii="Arial" w:hAnsi="Arial" w:cs="Arial"/>
          <w:sz w:val="24"/>
          <w:szCs w:val="24"/>
        </w:rPr>
        <w:tab/>
      </w:r>
      <w:r w:rsidR="005E5BF8" w:rsidRPr="00561515">
        <w:rPr>
          <w:rFonts w:ascii="Arial" w:hAnsi="Arial" w:cs="Arial"/>
          <w:sz w:val="24"/>
          <w:szCs w:val="24"/>
        </w:rPr>
        <w:t xml:space="preserve">10.1. darbuotojas darbo metu privalo: </w:t>
      </w:r>
    </w:p>
    <w:p w:rsidR="00AA2196" w:rsidRPr="00561515" w:rsidRDefault="00AA2196" w:rsidP="005E5BF8">
      <w:pPr>
        <w:spacing w:after="0" w:line="240" w:lineRule="auto"/>
        <w:jc w:val="both"/>
        <w:rPr>
          <w:rFonts w:ascii="Arial" w:hAnsi="Arial" w:cs="Arial"/>
          <w:sz w:val="24"/>
          <w:szCs w:val="24"/>
        </w:rPr>
      </w:pPr>
      <w:r w:rsidRPr="00561515">
        <w:rPr>
          <w:rFonts w:ascii="Arial" w:hAnsi="Arial" w:cs="Arial"/>
          <w:sz w:val="24"/>
          <w:szCs w:val="24"/>
        </w:rPr>
        <w:tab/>
      </w:r>
      <w:r w:rsidR="005E5BF8" w:rsidRPr="00561515">
        <w:rPr>
          <w:rFonts w:ascii="Arial" w:hAnsi="Arial" w:cs="Arial"/>
          <w:sz w:val="24"/>
          <w:szCs w:val="24"/>
        </w:rPr>
        <w:t xml:space="preserve">10.1.1. kalbėti tyliu ir ramiu balsu, kontroliuoti kalbos tempą, naudoti nedaug ir paprastus žodžius, tiksliai perduodančius, ką nori pasakyti, kalbėti minint vardus tų, su kuriais kalbama; </w:t>
      </w:r>
    </w:p>
    <w:p w:rsidR="00AA2196" w:rsidRPr="00561515" w:rsidRDefault="00AA2196" w:rsidP="005E5BF8">
      <w:pPr>
        <w:spacing w:after="0" w:line="240" w:lineRule="auto"/>
        <w:jc w:val="both"/>
        <w:rPr>
          <w:rFonts w:ascii="Arial" w:hAnsi="Arial" w:cs="Arial"/>
          <w:sz w:val="24"/>
          <w:szCs w:val="24"/>
        </w:rPr>
      </w:pPr>
      <w:r w:rsidRPr="00561515">
        <w:rPr>
          <w:rFonts w:ascii="Arial" w:hAnsi="Arial" w:cs="Arial"/>
          <w:sz w:val="24"/>
          <w:szCs w:val="24"/>
        </w:rPr>
        <w:tab/>
      </w:r>
      <w:r w:rsidR="005E5BF8" w:rsidRPr="00561515">
        <w:rPr>
          <w:rFonts w:ascii="Arial" w:hAnsi="Arial" w:cs="Arial"/>
          <w:sz w:val="24"/>
          <w:szCs w:val="24"/>
        </w:rPr>
        <w:t xml:space="preserve">10.1.2. naudoti kuo daugiau vizualinės medžiagos, ją derinti verbaline kalba; </w:t>
      </w:r>
      <w:r w:rsidRPr="00561515">
        <w:rPr>
          <w:rFonts w:ascii="Arial" w:hAnsi="Arial" w:cs="Arial"/>
          <w:sz w:val="24"/>
          <w:szCs w:val="24"/>
        </w:rPr>
        <w:tab/>
      </w:r>
      <w:r w:rsidR="005E5BF8" w:rsidRPr="00561515">
        <w:rPr>
          <w:rFonts w:ascii="Arial" w:hAnsi="Arial" w:cs="Arial"/>
          <w:sz w:val="24"/>
          <w:szCs w:val="24"/>
        </w:rPr>
        <w:t>10.1.3. rasti kiekvienam priimtiną individualų kalbėjimo būdą, kuris leistų susikalbėti su nekalbančiu paslaugų gavėju;</w:t>
      </w:r>
    </w:p>
    <w:p w:rsidR="00AA2196" w:rsidRPr="00561515" w:rsidRDefault="00AA2196" w:rsidP="005E5BF8">
      <w:pPr>
        <w:spacing w:after="0" w:line="240" w:lineRule="auto"/>
        <w:jc w:val="both"/>
        <w:rPr>
          <w:rFonts w:ascii="Arial" w:hAnsi="Arial" w:cs="Arial"/>
          <w:sz w:val="24"/>
          <w:szCs w:val="24"/>
        </w:rPr>
      </w:pPr>
      <w:r w:rsidRPr="00561515">
        <w:rPr>
          <w:rFonts w:ascii="Arial" w:hAnsi="Arial" w:cs="Arial"/>
          <w:sz w:val="24"/>
          <w:szCs w:val="24"/>
        </w:rPr>
        <w:tab/>
      </w:r>
      <w:r w:rsidR="005E5BF8" w:rsidRPr="00561515">
        <w:rPr>
          <w:rFonts w:ascii="Arial" w:hAnsi="Arial" w:cs="Arial"/>
          <w:sz w:val="24"/>
          <w:szCs w:val="24"/>
        </w:rPr>
        <w:t xml:space="preserve">10.1.4. elgtis švelniai, atidžiai, rūpestingai, pozityviai, nepamiršti siekiamų tikslų, sudaryti galimai daugiau situacijų, leidžiančių asmeniui rinktis; </w:t>
      </w:r>
    </w:p>
    <w:p w:rsidR="00AA2196" w:rsidRPr="00561515" w:rsidRDefault="00AA2196" w:rsidP="005E5BF8">
      <w:pPr>
        <w:spacing w:after="0" w:line="240" w:lineRule="auto"/>
        <w:jc w:val="both"/>
        <w:rPr>
          <w:rFonts w:ascii="Arial" w:hAnsi="Arial" w:cs="Arial"/>
          <w:sz w:val="24"/>
          <w:szCs w:val="24"/>
        </w:rPr>
      </w:pPr>
      <w:r w:rsidRPr="00561515">
        <w:rPr>
          <w:rFonts w:ascii="Arial" w:hAnsi="Arial" w:cs="Arial"/>
          <w:sz w:val="24"/>
          <w:szCs w:val="24"/>
        </w:rPr>
        <w:tab/>
      </w:r>
      <w:r w:rsidR="005E5BF8" w:rsidRPr="00561515">
        <w:rPr>
          <w:rFonts w:ascii="Arial" w:hAnsi="Arial" w:cs="Arial"/>
          <w:sz w:val="24"/>
          <w:szCs w:val="24"/>
        </w:rPr>
        <w:t xml:space="preserve">10.1.5. nuolat stebėti paslaugų gavėjų nuotaikas, elgesį, tarpusavio santykius, stengtis geriau pažinti neįgalų asmenį, suprasti, ką bando pasakyti savo elgesiu, kokie yra jo tikrieji poreikiai. </w:t>
      </w:r>
    </w:p>
    <w:p w:rsidR="00AA2196" w:rsidRPr="00561515" w:rsidRDefault="00AA2196" w:rsidP="005E5BF8">
      <w:pPr>
        <w:spacing w:after="0" w:line="240" w:lineRule="auto"/>
        <w:jc w:val="both"/>
        <w:rPr>
          <w:rFonts w:ascii="Arial" w:hAnsi="Arial" w:cs="Arial"/>
          <w:sz w:val="24"/>
          <w:szCs w:val="24"/>
        </w:rPr>
      </w:pPr>
      <w:r w:rsidRPr="00561515">
        <w:rPr>
          <w:rFonts w:ascii="Arial" w:hAnsi="Arial" w:cs="Arial"/>
          <w:sz w:val="24"/>
          <w:szCs w:val="24"/>
        </w:rPr>
        <w:tab/>
      </w:r>
      <w:r w:rsidR="005E5BF8" w:rsidRPr="00561515">
        <w:rPr>
          <w:rFonts w:ascii="Arial" w:hAnsi="Arial" w:cs="Arial"/>
          <w:sz w:val="24"/>
          <w:szCs w:val="24"/>
        </w:rPr>
        <w:t xml:space="preserve">11. Darbuotojui darbo metu neleistina: </w:t>
      </w:r>
    </w:p>
    <w:p w:rsidR="00AA2196" w:rsidRPr="00561515" w:rsidRDefault="00AA2196" w:rsidP="005E5BF8">
      <w:pPr>
        <w:spacing w:after="0" w:line="240" w:lineRule="auto"/>
        <w:jc w:val="both"/>
        <w:rPr>
          <w:rFonts w:ascii="Arial" w:hAnsi="Arial" w:cs="Arial"/>
          <w:sz w:val="24"/>
          <w:szCs w:val="24"/>
        </w:rPr>
      </w:pPr>
      <w:r w:rsidRPr="00561515">
        <w:rPr>
          <w:rFonts w:ascii="Arial" w:hAnsi="Arial" w:cs="Arial"/>
          <w:sz w:val="24"/>
          <w:szCs w:val="24"/>
        </w:rPr>
        <w:tab/>
      </w:r>
      <w:r w:rsidR="005E5BF8" w:rsidRPr="00561515">
        <w:rPr>
          <w:rFonts w:ascii="Arial" w:hAnsi="Arial" w:cs="Arial"/>
          <w:sz w:val="24"/>
          <w:szCs w:val="24"/>
        </w:rPr>
        <w:t>11.1. šaukti, impulsyviai reaguoti, sutelkti dėmesį į negatyvų elgesį;</w:t>
      </w:r>
    </w:p>
    <w:p w:rsidR="005E5BF8" w:rsidRPr="00561515" w:rsidRDefault="00AA2196" w:rsidP="005E5BF8">
      <w:pPr>
        <w:spacing w:after="0" w:line="240" w:lineRule="auto"/>
        <w:jc w:val="both"/>
        <w:rPr>
          <w:rFonts w:ascii="Arial" w:hAnsi="Arial" w:cs="Arial"/>
          <w:sz w:val="24"/>
          <w:szCs w:val="24"/>
        </w:rPr>
      </w:pPr>
      <w:r w:rsidRPr="00561515">
        <w:rPr>
          <w:rFonts w:ascii="Arial" w:hAnsi="Arial" w:cs="Arial"/>
          <w:sz w:val="24"/>
          <w:szCs w:val="24"/>
        </w:rPr>
        <w:tab/>
      </w:r>
      <w:r w:rsidR="005E5BF8" w:rsidRPr="00561515">
        <w:rPr>
          <w:rFonts w:ascii="Arial" w:hAnsi="Arial" w:cs="Arial"/>
          <w:sz w:val="24"/>
          <w:szCs w:val="24"/>
        </w:rPr>
        <w:t>11.2. skirti paslaugų gavėjui betikslę užduotį.</w:t>
      </w:r>
    </w:p>
    <w:p w:rsidR="00AA2196" w:rsidRPr="00561515" w:rsidRDefault="00AA2196" w:rsidP="005E5BF8">
      <w:pPr>
        <w:spacing w:after="0" w:line="240" w:lineRule="auto"/>
        <w:jc w:val="both"/>
        <w:rPr>
          <w:rFonts w:ascii="Arial" w:hAnsi="Arial" w:cs="Arial"/>
          <w:sz w:val="24"/>
          <w:szCs w:val="24"/>
        </w:rPr>
      </w:pPr>
    </w:p>
    <w:p w:rsidR="00AA2196" w:rsidRPr="00561515" w:rsidRDefault="00AA2196" w:rsidP="00AA2196">
      <w:pPr>
        <w:spacing w:after="0" w:line="240" w:lineRule="auto"/>
        <w:jc w:val="center"/>
        <w:rPr>
          <w:rFonts w:ascii="Arial" w:hAnsi="Arial" w:cs="Arial"/>
          <w:b/>
          <w:sz w:val="24"/>
          <w:szCs w:val="24"/>
        </w:rPr>
      </w:pPr>
      <w:r w:rsidRPr="00561515">
        <w:rPr>
          <w:rFonts w:ascii="Arial" w:hAnsi="Arial" w:cs="Arial"/>
          <w:b/>
          <w:sz w:val="24"/>
          <w:szCs w:val="24"/>
        </w:rPr>
        <w:t>IV SKYRIUS</w:t>
      </w:r>
    </w:p>
    <w:p w:rsidR="00AA2196" w:rsidRPr="00561515" w:rsidRDefault="00AA2196" w:rsidP="00AA2196">
      <w:pPr>
        <w:spacing w:after="0" w:line="240" w:lineRule="auto"/>
        <w:jc w:val="center"/>
        <w:rPr>
          <w:rFonts w:ascii="Arial" w:hAnsi="Arial" w:cs="Arial"/>
          <w:b/>
          <w:sz w:val="24"/>
          <w:szCs w:val="24"/>
        </w:rPr>
      </w:pPr>
      <w:r w:rsidRPr="00561515">
        <w:rPr>
          <w:rFonts w:ascii="Arial" w:hAnsi="Arial" w:cs="Arial"/>
          <w:b/>
          <w:sz w:val="24"/>
          <w:szCs w:val="24"/>
        </w:rPr>
        <w:t>SMURTO INTERVENCIJA IR PROCEDŪROS</w:t>
      </w:r>
    </w:p>
    <w:p w:rsidR="00AA2196" w:rsidRPr="00561515" w:rsidRDefault="00AA2196" w:rsidP="005E5BF8">
      <w:pPr>
        <w:spacing w:after="0" w:line="240" w:lineRule="auto"/>
        <w:jc w:val="both"/>
        <w:rPr>
          <w:rFonts w:ascii="Arial" w:hAnsi="Arial" w:cs="Arial"/>
          <w:sz w:val="24"/>
          <w:szCs w:val="24"/>
        </w:rPr>
      </w:pPr>
    </w:p>
    <w:p w:rsidR="00AA2196" w:rsidRPr="00561515" w:rsidRDefault="00AA2196" w:rsidP="005E5BF8">
      <w:pPr>
        <w:spacing w:after="0" w:line="240" w:lineRule="auto"/>
        <w:jc w:val="both"/>
        <w:rPr>
          <w:rFonts w:ascii="Arial" w:hAnsi="Arial" w:cs="Arial"/>
          <w:sz w:val="24"/>
          <w:szCs w:val="24"/>
        </w:rPr>
      </w:pPr>
      <w:r w:rsidRPr="00561515">
        <w:rPr>
          <w:rFonts w:ascii="Arial" w:hAnsi="Arial" w:cs="Arial"/>
          <w:sz w:val="24"/>
          <w:szCs w:val="24"/>
        </w:rPr>
        <w:t xml:space="preserve"> </w:t>
      </w:r>
      <w:r w:rsidRPr="00561515">
        <w:rPr>
          <w:rFonts w:ascii="Arial" w:hAnsi="Arial" w:cs="Arial"/>
          <w:sz w:val="24"/>
          <w:szCs w:val="24"/>
        </w:rPr>
        <w:tab/>
        <w:t xml:space="preserve">12. Visais įtariamų ir realių patyčių, smurto ar finansinio piktnaudžiavimo paslaugų gavėjų atžvilgiu atvejais, kiekvienas centro darbuotojas nedelsiant reaguodamas vadovaujasi prevencijos ir reagavimo į smurtą algoritmu: </w:t>
      </w:r>
      <w:r w:rsidRPr="00561515">
        <w:rPr>
          <w:rFonts w:ascii="Arial" w:hAnsi="Arial" w:cs="Arial"/>
          <w:sz w:val="24"/>
          <w:szCs w:val="24"/>
        </w:rPr>
        <w:tab/>
      </w:r>
    </w:p>
    <w:p w:rsidR="00AA2196" w:rsidRPr="00561515" w:rsidRDefault="00AA2196" w:rsidP="005E5BF8">
      <w:pPr>
        <w:spacing w:after="0" w:line="240" w:lineRule="auto"/>
        <w:jc w:val="both"/>
        <w:rPr>
          <w:rFonts w:ascii="Arial" w:hAnsi="Arial" w:cs="Arial"/>
          <w:sz w:val="24"/>
          <w:szCs w:val="24"/>
        </w:rPr>
      </w:pPr>
      <w:r w:rsidRPr="00561515">
        <w:rPr>
          <w:rFonts w:ascii="Arial" w:hAnsi="Arial" w:cs="Arial"/>
          <w:sz w:val="24"/>
          <w:szCs w:val="24"/>
        </w:rPr>
        <w:tab/>
        <w:t xml:space="preserve">12.1. įsikiša įtarus ir / ar pastebėjus smurtą arba patyčias – nutraukia bet kokius tokį įtarimą keliančius veiksmus; </w:t>
      </w:r>
    </w:p>
    <w:p w:rsidR="00AA2196" w:rsidRPr="00561515" w:rsidRDefault="00AA2196" w:rsidP="005E5BF8">
      <w:pPr>
        <w:spacing w:after="0" w:line="240" w:lineRule="auto"/>
        <w:jc w:val="both"/>
        <w:rPr>
          <w:rFonts w:ascii="Arial" w:hAnsi="Arial" w:cs="Arial"/>
          <w:sz w:val="24"/>
          <w:szCs w:val="24"/>
        </w:rPr>
      </w:pPr>
      <w:r w:rsidRPr="00561515">
        <w:rPr>
          <w:rFonts w:ascii="Arial" w:hAnsi="Arial" w:cs="Arial"/>
          <w:sz w:val="24"/>
          <w:szCs w:val="24"/>
        </w:rPr>
        <w:tab/>
        <w:t>12.2. esant būtinybei suteikia pirmąją pagalbą;</w:t>
      </w:r>
    </w:p>
    <w:p w:rsidR="00AA2196" w:rsidRPr="00561515" w:rsidRDefault="00AA2196" w:rsidP="005E5BF8">
      <w:pPr>
        <w:spacing w:after="0" w:line="240" w:lineRule="auto"/>
        <w:jc w:val="both"/>
        <w:rPr>
          <w:rFonts w:ascii="Arial" w:hAnsi="Arial" w:cs="Arial"/>
          <w:sz w:val="24"/>
          <w:szCs w:val="24"/>
        </w:rPr>
      </w:pPr>
      <w:r w:rsidRPr="00561515">
        <w:rPr>
          <w:rFonts w:ascii="Arial" w:hAnsi="Arial" w:cs="Arial"/>
          <w:sz w:val="24"/>
          <w:szCs w:val="24"/>
        </w:rPr>
        <w:tab/>
        <w:t xml:space="preserve">12.3. primena smurtaujančiam asmeniui elgesio taisykles; </w:t>
      </w:r>
    </w:p>
    <w:p w:rsidR="00AA2196" w:rsidRPr="00561515" w:rsidRDefault="00AA2196" w:rsidP="005E5BF8">
      <w:pPr>
        <w:spacing w:after="0" w:line="240" w:lineRule="auto"/>
        <w:jc w:val="both"/>
        <w:rPr>
          <w:rFonts w:ascii="Arial" w:hAnsi="Arial" w:cs="Arial"/>
          <w:sz w:val="24"/>
          <w:szCs w:val="24"/>
        </w:rPr>
      </w:pPr>
      <w:r w:rsidRPr="00561515">
        <w:rPr>
          <w:rFonts w:ascii="Arial" w:hAnsi="Arial" w:cs="Arial"/>
          <w:sz w:val="24"/>
          <w:szCs w:val="24"/>
        </w:rPr>
        <w:tab/>
        <w:t xml:space="preserve">12.4. apie įvykį informuoja Centro vadovus ir tėvus/globėjus; </w:t>
      </w:r>
    </w:p>
    <w:p w:rsidR="00AA2196" w:rsidRPr="00561515" w:rsidRDefault="00AA2196" w:rsidP="005E5BF8">
      <w:pPr>
        <w:spacing w:after="0" w:line="240" w:lineRule="auto"/>
        <w:jc w:val="both"/>
        <w:rPr>
          <w:rFonts w:ascii="Arial" w:hAnsi="Arial" w:cs="Arial"/>
          <w:sz w:val="24"/>
          <w:szCs w:val="24"/>
        </w:rPr>
      </w:pPr>
      <w:r w:rsidRPr="00561515">
        <w:rPr>
          <w:rFonts w:ascii="Arial" w:hAnsi="Arial" w:cs="Arial"/>
          <w:sz w:val="24"/>
          <w:szCs w:val="24"/>
        </w:rPr>
        <w:tab/>
        <w:t>12.5. dalyvauja įvykusio atvejo tyrime, bendradarbiauja su suinteresuotais asmenimis ar institucijomis;</w:t>
      </w:r>
    </w:p>
    <w:p w:rsidR="00AA2196" w:rsidRPr="00561515" w:rsidRDefault="00AA2196" w:rsidP="005E5BF8">
      <w:pPr>
        <w:spacing w:after="0" w:line="240" w:lineRule="auto"/>
        <w:jc w:val="both"/>
        <w:rPr>
          <w:rFonts w:ascii="Arial" w:hAnsi="Arial" w:cs="Arial"/>
          <w:sz w:val="24"/>
          <w:szCs w:val="24"/>
        </w:rPr>
      </w:pPr>
      <w:r w:rsidRPr="00561515">
        <w:rPr>
          <w:rFonts w:ascii="Arial" w:hAnsi="Arial" w:cs="Arial"/>
          <w:sz w:val="24"/>
          <w:szCs w:val="24"/>
        </w:rPr>
        <w:lastRenderedPageBreak/>
        <w:tab/>
        <w:t xml:space="preserve">12.6. teikia ilgalaikę pagalbą smurto aukai ir smurtautojui, stebint jų elgesius; </w:t>
      </w:r>
      <w:r w:rsidRPr="00561515">
        <w:rPr>
          <w:rFonts w:ascii="Arial" w:hAnsi="Arial" w:cs="Arial"/>
          <w:sz w:val="24"/>
          <w:szCs w:val="24"/>
        </w:rPr>
        <w:tab/>
        <w:t xml:space="preserve">12.7. numato prevencines priemones. </w:t>
      </w:r>
    </w:p>
    <w:p w:rsidR="00AA2196" w:rsidRPr="00561515" w:rsidRDefault="00AA2196" w:rsidP="005E5BF8">
      <w:pPr>
        <w:spacing w:after="0" w:line="240" w:lineRule="auto"/>
        <w:jc w:val="both"/>
        <w:rPr>
          <w:rFonts w:ascii="Arial" w:hAnsi="Arial" w:cs="Arial"/>
          <w:sz w:val="24"/>
          <w:szCs w:val="24"/>
        </w:rPr>
      </w:pPr>
      <w:r w:rsidRPr="00561515">
        <w:rPr>
          <w:rFonts w:ascii="Arial" w:hAnsi="Arial" w:cs="Arial"/>
          <w:sz w:val="24"/>
          <w:szCs w:val="24"/>
        </w:rPr>
        <w:tab/>
        <w:t xml:space="preserve">13. Pranešimų apie patirtą arba galimai patirtą smurtą ir priekabiavimą pateikimas ir nagrinėjimas atliekamas vadovaujantis patvirtintu Centro skundų ir pretenzijų nagrinėjimo tvarkos aprašu. </w:t>
      </w:r>
    </w:p>
    <w:p w:rsidR="00AA2196" w:rsidRPr="00561515" w:rsidRDefault="00AA2196" w:rsidP="005E5BF8">
      <w:pPr>
        <w:spacing w:after="0" w:line="240" w:lineRule="auto"/>
        <w:jc w:val="both"/>
        <w:rPr>
          <w:rFonts w:ascii="Arial" w:hAnsi="Arial" w:cs="Arial"/>
          <w:sz w:val="24"/>
          <w:szCs w:val="24"/>
        </w:rPr>
      </w:pPr>
    </w:p>
    <w:p w:rsidR="00AA2196" w:rsidRPr="00561515" w:rsidRDefault="00AA2196" w:rsidP="005E5BF8">
      <w:pPr>
        <w:spacing w:after="0" w:line="240" w:lineRule="auto"/>
        <w:jc w:val="both"/>
        <w:rPr>
          <w:rFonts w:ascii="Arial" w:hAnsi="Arial" w:cs="Arial"/>
          <w:sz w:val="24"/>
          <w:szCs w:val="24"/>
        </w:rPr>
      </w:pPr>
    </w:p>
    <w:p w:rsidR="00AA2196" w:rsidRPr="00561515" w:rsidRDefault="00AA2196" w:rsidP="00AA2196">
      <w:pPr>
        <w:spacing w:after="0" w:line="240" w:lineRule="auto"/>
        <w:jc w:val="center"/>
        <w:rPr>
          <w:rFonts w:ascii="Arial" w:hAnsi="Arial" w:cs="Arial"/>
          <w:b/>
          <w:sz w:val="24"/>
          <w:szCs w:val="24"/>
        </w:rPr>
      </w:pPr>
      <w:r w:rsidRPr="00561515">
        <w:rPr>
          <w:rFonts w:ascii="Arial" w:hAnsi="Arial" w:cs="Arial"/>
          <w:b/>
          <w:sz w:val="24"/>
          <w:szCs w:val="24"/>
        </w:rPr>
        <w:t>V SKYRIUS</w:t>
      </w:r>
    </w:p>
    <w:p w:rsidR="00AA2196" w:rsidRPr="00561515" w:rsidRDefault="00AA2196" w:rsidP="00AA2196">
      <w:pPr>
        <w:spacing w:after="0" w:line="240" w:lineRule="auto"/>
        <w:jc w:val="center"/>
        <w:rPr>
          <w:rFonts w:ascii="Arial" w:hAnsi="Arial" w:cs="Arial"/>
          <w:b/>
          <w:sz w:val="24"/>
          <w:szCs w:val="24"/>
        </w:rPr>
      </w:pPr>
      <w:r w:rsidRPr="00561515">
        <w:rPr>
          <w:rFonts w:ascii="Arial" w:hAnsi="Arial" w:cs="Arial"/>
          <w:b/>
          <w:sz w:val="24"/>
          <w:szCs w:val="24"/>
        </w:rPr>
        <w:t>DARBUOTOJO VEIKSMAI AGRESIJOS PRIEŠ JĮ ATVEJU</w:t>
      </w:r>
    </w:p>
    <w:p w:rsidR="00AA2196" w:rsidRPr="00561515" w:rsidRDefault="00AA2196" w:rsidP="005E5BF8">
      <w:pPr>
        <w:spacing w:after="0" w:line="240" w:lineRule="auto"/>
        <w:jc w:val="both"/>
        <w:rPr>
          <w:rFonts w:ascii="Arial" w:hAnsi="Arial" w:cs="Arial"/>
          <w:sz w:val="24"/>
          <w:szCs w:val="24"/>
        </w:rPr>
      </w:pPr>
    </w:p>
    <w:p w:rsidR="00AA2196" w:rsidRPr="00561515" w:rsidRDefault="00AA2196" w:rsidP="005E5BF8">
      <w:pPr>
        <w:spacing w:after="0" w:line="240" w:lineRule="auto"/>
        <w:jc w:val="both"/>
        <w:rPr>
          <w:rFonts w:ascii="Arial" w:hAnsi="Arial" w:cs="Arial"/>
          <w:sz w:val="24"/>
          <w:szCs w:val="24"/>
        </w:rPr>
      </w:pPr>
      <w:r w:rsidRPr="00561515">
        <w:rPr>
          <w:rFonts w:ascii="Arial" w:hAnsi="Arial" w:cs="Arial"/>
          <w:sz w:val="24"/>
          <w:szCs w:val="24"/>
        </w:rPr>
        <w:tab/>
        <w:t>14. Darbuotojas laikosi šių elgesio strategijų:</w:t>
      </w:r>
    </w:p>
    <w:p w:rsidR="00AA2196" w:rsidRPr="00561515" w:rsidRDefault="00AA2196" w:rsidP="005E5BF8">
      <w:pPr>
        <w:spacing w:after="0" w:line="240" w:lineRule="auto"/>
        <w:jc w:val="both"/>
        <w:rPr>
          <w:rFonts w:ascii="Arial" w:hAnsi="Arial" w:cs="Arial"/>
          <w:sz w:val="24"/>
          <w:szCs w:val="24"/>
        </w:rPr>
      </w:pPr>
      <w:r w:rsidRPr="00561515">
        <w:rPr>
          <w:rFonts w:ascii="Arial" w:hAnsi="Arial" w:cs="Arial"/>
          <w:sz w:val="24"/>
          <w:szCs w:val="24"/>
        </w:rPr>
        <w:tab/>
        <w:t xml:space="preserve">14.1. Prevencija – jeigu yra nors menkiausia tikimybė, kad paslaugų gavėjas gali būti agresyvus, darbuotojas negali likti vienas su juo; </w:t>
      </w:r>
    </w:p>
    <w:p w:rsidR="00AA2196" w:rsidRPr="00561515" w:rsidRDefault="00AA2196" w:rsidP="005E5BF8">
      <w:pPr>
        <w:spacing w:after="0" w:line="240" w:lineRule="auto"/>
        <w:jc w:val="both"/>
        <w:rPr>
          <w:rFonts w:ascii="Arial" w:hAnsi="Arial" w:cs="Arial"/>
          <w:sz w:val="24"/>
          <w:szCs w:val="24"/>
        </w:rPr>
      </w:pPr>
      <w:r w:rsidRPr="00561515">
        <w:rPr>
          <w:rFonts w:ascii="Arial" w:hAnsi="Arial" w:cs="Arial"/>
          <w:sz w:val="24"/>
          <w:szCs w:val="24"/>
        </w:rPr>
        <w:tab/>
        <w:t xml:space="preserve">14.2. Laukimas – kai paslaugų gavėjas agresyvumą išreiškia žodžiais, darbuotojas kantriai laukia, kol šis apsiramins, neskatindamas jo dar labiau užsiplieksti, nepriima pykčio asmeniškai ir kalba ramiu tonu; </w:t>
      </w:r>
    </w:p>
    <w:p w:rsidR="00AA2196" w:rsidRPr="00561515" w:rsidRDefault="00AA2196" w:rsidP="005E5BF8">
      <w:pPr>
        <w:spacing w:after="0" w:line="240" w:lineRule="auto"/>
        <w:jc w:val="both"/>
        <w:rPr>
          <w:rFonts w:ascii="Arial" w:hAnsi="Arial" w:cs="Arial"/>
          <w:sz w:val="24"/>
          <w:szCs w:val="24"/>
        </w:rPr>
      </w:pPr>
      <w:r w:rsidRPr="00561515">
        <w:rPr>
          <w:rFonts w:ascii="Arial" w:hAnsi="Arial" w:cs="Arial"/>
          <w:sz w:val="24"/>
          <w:szCs w:val="24"/>
        </w:rPr>
        <w:tab/>
        <w:t>14.3. Laikinas atsitraukimas – išlaiko saugų atstumą nuo paslaugų gavėjo ir būna arčiau durų atsisukęs į paslaugų gavėją, nedaro staigių judesių, pagalvoja kur galėtų pasikvieti pagalbą, neišgąsdinant paslaugų gavėjo;</w:t>
      </w:r>
    </w:p>
    <w:p w:rsidR="00AA2196" w:rsidRPr="00561515" w:rsidRDefault="00AA2196" w:rsidP="005E5BF8">
      <w:pPr>
        <w:spacing w:after="0" w:line="240" w:lineRule="auto"/>
        <w:jc w:val="both"/>
        <w:rPr>
          <w:rFonts w:ascii="Arial" w:hAnsi="Arial" w:cs="Arial"/>
          <w:sz w:val="24"/>
          <w:szCs w:val="24"/>
        </w:rPr>
      </w:pPr>
      <w:r w:rsidRPr="00561515">
        <w:rPr>
          <w:rFonts w:ascii="Arial" w:hAnsi="Arial" w:cs="Arial"/>
          <w:sz w:val="24"/>
          <w:szCs w:val="24"/>
        </w:rPr>
        <w:tab/>
        <w:t xml:space="preserve">14.4. Dėmesio nukreipimas – atitraukia paslaugų gavėjo dėmesį nuo jį erzinančio šaltinio arba pakreipia kalbą visai kita, netikėta linkme; </w:t>
      </w:r>
    </w:p>
    <w:p w:rsidR="00AA2196" w:rsidRPr="00561515" w:rsidRDefault="00AA2196" w:rsidP="005E5BF8">
      <w:pPr>
        <w:spacing w:after="0" w:line="240" w:lineRule="auto"/>
        <w:jc w:val="both"/>
        <w:rPr>
          <w:rFonts w:ascii="Arial" w:hAnsi="Arial" w:cs="Arial"/>
          <w:sz w:val="24"/>
          <w:szCs w:val="24"/>
        </w:rPr>
      </w:pPr>
      <w:r w:rsidRPr="00561515">
        <w:rPr>
          <w:rFonts w:ascii="Arial" w:hAnsi="Arial" w:cs="Arial"/>
          <w:sz w:val="24"/>
          <w:szCs w:val="24"/>
        </w:rPr>
        <w:tab/>
        <w:t xml:space="preserve">14.5. Saugumo užtikrinimas – jeigu nepavyksta agresiją reiškiančio paslaugų gavėjo išvesti iš bendros patalpos nusiraminimui, kiti darbuotojai turi užtikrinti kitų paslaugų gavėjų saugumą bei išlikti ramūs; </w:t>
      </w:r>
    </w:p>
    <w:p w:rsidR="00AA2196" w:rsidRPr="00561515" w:rsidRDefault="00AA2196" w:rsidP="005E5BF8">
      <w:pPr>
        <w:spacing w:after="0" w:line="240" w:lineRule="auto"/>
        <w:jc w:val="both"/>
        <w:rPr>
          <w:rFonts w:ascii="Arial" w:hAnsi="Arial" w:cs="Arial"/>
          <w:sz w:val="24"/>
          <w:szCs w:val="24"/>
        </w:rPr>
      </w:pPr>
      <w:r w:rsidRPr="00561515">
        <w:rPr>
          <w:rFonts w:ascii="Arial" w:hAnsi="Arial" w:cs="Arial"/>
          <w:sz w:val="24"/>
          <w:szCs w:val="24"/>
        </w:rPr>
        <w:tab/>
        <w:t>14.6. Jei kyla reali grėsmė paslaugų gavėjui sužaloti aplinkinius ir save, darbuotojas panaudoja agresijos valdymo technikas. Jei sutramdymui reikalinga didesnė fizinė jėga, darbuotojas nedelsiant privalo kviesti kolegą.</w:t>
      </w:r>
    </w:p>
    <w:p w:rsidR="00AA2196" w:rsidRPr="00561515" w:rsidRDefault="00AA2196" w:rsidP="005E5BF8">
      <w:pPr>
        <w:spacing w:after="0" w:line="240" w:lineRule="auto"/>
        <w:jc w:val="both"/>
        <w:rPr>
          <w:rFonts w:ascii="Arial" w:hAnsi="Arial" w:cs="Arial"/>
          <w:sz w:val="24"/>
          <w:szCs w:val="24"/>
        </w:rPr>
      </w:pPr>
    </w:p>
    <w:p w:rsidR="00AA2196" w:rsidRPr="00561515" w:rsidRDefault="00AA2196" w:rsidP="00AA2196">
      <w:pPr>
        <w:spacing w:after="0" w:line="240" w:lineRule="auto"/>
        <w:jc w:val="center"/>
        <w:rPr>
          <w:rFonts w:ascii="Arial" w:hAnsi="Arial" w:cs="Arial"/>
          <w:b/>
          <w:sz w:val="24"/>
          <w:szCs w:val="24"/>
        </w:rPr>
      </w:pPr>
      <w:r w:rsidRPr="00561515">
        <w:rPr>
          <w:rFonts w:ascii="Arial" w:hAnsi="Arial" w:cs="Arial"/>
          <w:b/>
          <w:sz w:val="24"/>
          <w:szCs w:val="24"/>
        </w:rPr>
        <w:t>VI SKYRIUS</w:t>
      </w:r>
    </w:p>
    <w:p w:rsidR="00AA2196" w:rsidRPr="00561515" w:rsidRDefault="00AA2196" w:rsidP="00AA2196">
      <w:pPr>
        <w:spacing w:after="0" w:line="240" w:lineRule="auto"/>
        <w:jc w:val="center"/>
        <w:rPr>
          <w:rFonts w:ascii="Arial" w:hAnsi="Arial" w:cs="Arial"/>
          <w:b/>
          <w:sz w:val="24"/>
          <w:szCs w:val="24"/>
        </w:rPr>
      </w:pPr>
      <w:r w:rsidRPr="00561515">
        <w:rPr>
          <w:rFonts w:ascii="Arial" w:hAnsi="Arial" w:cs="Arial"/>
          <w:b/>
          <w:sz w:val="24"/>
          <w:szCs w:val="24"/>
        </w:rPr>
        <w:t>BAIGIAMOSIOS NUOSTATOS</w:t>
      </w:r>
    </w:p>
    <w:p w:rsidR="00AA2196" w:rsidRPr="00561515" w:rsidRDefault="00AA2196" w:rsidP="005E5BF8">
      <w:pPr>
        <w:spacing w:after="0" w:line="240" w:lineRule="auto"/>
        <w:jc w:val="both"/>
        <w:rPr>
          <w:rFonts w:ascii="Arial" w:hAnsi="Arial" w:cs="Arial"/>
          <w:sz w:val="24"/>
          <w:szCs w:val="24"/>
        </w:rPr>
      </w:pPr>
    </w:p>
    <w:p w:rsidR="00AA2196" w:rsidRPr="00561515" w:rsidRDefault="00AA2196" w:rsidP="005E5BF8">
      <w:pPr>
        <w:spacing w:after="0" w:line="240" w:lineRule="auto"/>
        <w:jc w:val="both"/>
        <w:rPr>
          <w:rFonts w:ascii="Arial" w:hAnsi="Arial" w:cs="Arial"/>
          <w:sz w:val="24"/>
          <w:szCs w:val="24"/>
        </w:rPr>
      </w:pPr>
      <w:r w:rsidRPr="00561515">
        <w:rPr>
          <w:rFonts w:ascii="Arial" w:hAnsi="Arial" w:cs="Arial"/>
          <w:sz w:val="24"/>
          <w:szCs w:val="24"/>
        </w:rPr>
        <w:tab/>
        <w:t>15. Su Aprašu Centro darbuotojai supažindinami susirinkimo metu, paslaugų gavėjai - jiems suprantama kalba, naudojant įvairias metodines priemones.</w:t>
      </w:r>
    </w:p>
    <w:p w:rsidR="00AA2196" w:rsidRPr="00561515" w:rsidRDefault="00AA2196" w:rsidP="005E5BF8">
      <w:pPr>
        <w:spacing w:after="0" w:line="240" w:lineRule="auto"/>
        <w:jc w:val="both"/>
        <w:rPr>
          <w:rFonts w:ascii="Arial" w:hAnsi="Arial" w:cs="Arial"/>
          <w:sz w:val="24"/>
          <w:szCs w:val="24"/>
        </w:rPr>
      </w:pPr>
      <w:r w:rsidRPr="00561515">
        <w:rPr>
          <w:rFonts w:ascii="Arial" w:hAnsi="Arial" w:cs="Arial"/>
          <w:sz w:val="24"/>
          <w:szCs w:val="24"/>
        </w:rPr>
        <w:tab/>
        <w:t>16. Aprašas viešinamas Centro internetiniame puslapyje:</w:t>
      </w:r>
      <w:r w:rsidRPr="00561515">
        <w:t xml:space="preserve"> </w:t>
      </w:r>
      <w:hyperlink r:id="rId8" w:history="1">
        <w:r w:rsidRPr="00561515">
          <w:rPr>
            <w:rStyle w:val="Hipersaitas"/>
            <w:rFonts w:ascii="Arial" w:hAnsi="Arial" w:cs="Arial"/>
            <w:sz w:val="24"/>
            <w:szCs w:val="24"/>
          </w:rPr>
          <w:t>https://www.duc.zagaresgimnazija.lt</w:t>
        </w:r>
      </w:hyperlink>
      <w:r w:rsidRPr="00561515">
        <w:rPr>
          <w:rFonts w:ascii="Arial" w:hAnsi="Arial" w:cs="Arial"/>
          <w:sz w:val="24"/>
          <w:szCs w:val="24"/>
        </w:rPr>
        <w:t xml:space="preserve">   </w:t>
      </w:r>
    </w:p>
    <w:p w:rsidR="00AA2196" w:rsidRPr="00561515" w:rsidRDefault="00AA2196" w:rsidP="005E5BF8">
      <w:pPr>
        <w:spacing w:after="0" w:line="240" w:lineRule="auto"/>
        <w:jc w:val="both"/>
        <w:rPr>
          <w:rFonts w:ascii="Arial" w:hAnsi="Arial" w:cs="Arial"/>
          <w:sz w:val="24"/>
          <w:szCs w:val="24"/>
        </w:rPr>
      </w:pPr>
    </w:p>
    <w:p w:rsidR="00AA2196" w:rsidRPr="00561515" w:rsidRDefault="00AA2196" w:rsidP="005E5BF8">
      <w:pPr>
        <w:spacing w:after="0" w:line="240" w:lineRule="auto"/>
        <w:jc w:val="both"/>
        <w:rPr>
          <w:rFonts w:ascii="Arial" w:hAnsi="Arial" w:cs="Arial"/>
          <w:sz w:val="24"/>
          <w:szCs w:val="24"/>
        </w:rPr>
      </w:pPr>
    </w:p>
    <w:p w:rsidR="00AA2196" w:rsidRPr="00561515" w:rsidRDefault="00AA2196" w:rsidP="00AA2196">
      <w:pPr>
        <w:spacing w:after="0" w:line="240" w:lineRule="auto"/>
        <w:jc w:val="center"/>
        <w:rPr>
          <w:rFonts w:ascii="Arial" w:hAnsi="Arial" w:cs="Arial"/>
          <w:sz w:val="24"/>
          <w:szCs w:val="24"/>
        </w:rPr>
      </w:pPr>
      <w:r w:rsidRPr="00561515">
        <w:rPr>
          <w:rFonts w:ascii="Arial" w:hAnsi="Arial" w:cs="Arial"/>
          <w:sz w:val="24"/>
          <w:szCs w:val="24"/>
        </w:rPr>
        <w:t>______________________</w:t>
      </w:r>
    </w:p>
    <w:p w:rsidR="00555B4C" w:rsidRPr="00561515" w:rsidRDefault="00555B4C" w:rsidP="00AA2196">
      <w:pPr>
        <w:spacing w:after="0" w:line="240" w:lineRule="auto"/>
        <w:jc w:val="center"/>
        <w:rPr>
          <w:rFonts w:ascii="Arial" w:hAnsi="Arial" w:cs="Arial"/>
          <w:sz w:val="24"/>
          <w:szCs w:val="24"/>
        </w:rPr>
      </w:pPr>
    </w:p>
    <w:p w:rsidR="00555B4C" w:rsidRPr="00561515" w:rsidRDefault="00555B4C" w:rsidP="00AA2196">
      <w:pPr>
        <w:spacing w:after="0" w:line="240" w:lineRule="auto"/>
        <w:jc w:val="center"/>
        <w:rPr>
          <w:rFonts w:ascii="Arial" w:hAnsi="Arial" w:cs="Arial"/>
          <w:sz w:val="24"/>
          <w:szCs w:val="24"/>
        </w:rPr>
      </w:pPr>
    </w:p>
    <w:p w:rsidR="003124AF" w:rsidRPr="00561515" w:rsidRDefault="003124AF" w:rsidP="003124AF">
      <w:pPr>
        <w:suppressAutoHyphens w:val="0"/>
        <w:autoSpaceDN/>
        <w:spacing w:after="0" w:line="240" w:lineRule="auto"/>
        <w:textAlignment w:val="auto"/>
        <w:rPr>
          <w:rFonts w:ascii="Arial" w:eastAsiaTheme="minorHAnsi" w:hAnsi="Arial" w:cs="Arial"/>
        </w:rPr>
      </w:pPr>
      <w:r w:rsidRPr="00561515">
        <w:rPr>
          <w:rFonts w:ascii="Arial" w:eastAsiaTheme="minorHAnsi" w:hAnsi="Arial" w:cs="Arial"/>
        </w:rPr>
        <w:t xml:space="preserve">PRITARTA </w:t>
      </w:r>
    </w:p>
    <w:p w:rsidR="003124AF" w:rsidRPr="00561515" w:rsidRDefault="003124AF" w:rsidP="003124AF">
      <w:pPr>
        <w:suppressAutoHyphens w:val="0"/>
        <w:autoSpaceDN/>
        <w:spacing w:after="0" w:line="240" w:lineRule="auto"/>
        <w:textAlignment w:val="auto"/>
        <w:rPr>
          <w:rFonts w:ascii="Arial" w:eastAsiaTheme="minorHAnsi" w:hAnsi="Arial" w:cs="Arial"/>
        </w:rPr>
      </w:pPr>
      <w:r w:rsidRPr="00561515">
        <w:rPr>
          <w:rFonts w:ascii="Arial" w:eastAsiaTheme="minorHAnsi" w:hAnsi="Arial" w:cs="Arial"/>
        </w:rPr>
        <w:t xml:space="preserve">Dienos užimtumo centro </w:t>
      </w:r>
    </w:p>
    <w:p w:rsidR="003124AF" w:rsidRPr="00561515" w:rsidRDefault="003124AF" w:rsidP="003124AF">
      <w:pPr>
        <w:suppressAutoHyphens w:val="0"/>
        <w:autoSpaceDN/>
        <w:spacing w:after="0" w:line="240" w:lineRule="auto"/>
        <w:textAlignment w:val="auto"/>
        <w:rPr>
          <w:rFonts w:ascii="Arial" w:eastAsiaTheme="minorHAnsi" w:hAnsi="Arial" w:cs="Arial"/>
        </w:rPr>
      </w:pPr>
      <w:r w:rsidRPr="00561515">
        <w:rPr>
          <w:rFonts w:ascii="Arial" w:eastAsiaTheme="minorHAnsi" w:hAnsi="Arial" w:cs="Arial"/>
        </w:rPr>
        <w:t>Visuotinio darbuotojų susirinkimo</w:t>
      </w:r>
    </w:p>
    <w:p w:rsidR="003124AF" w:rsidRPr="00561515" w:rsidRDefault="003124AF" w:rsidP="003124AF">
      <w:pPr>
        <w:suppressAutoHyphens w:val="0"/>
        <w:autoSpaceDN/>
        <w:spacing w:after="0" w:line="240" w:lineRule="auto"/>
        <w:textAlignment w:val="auto"/>
        <w:rPr>
          <w:rFonts w:ascii="Arial" w:eastAsiaTheme="minorHAnsi" w:hAnsi="Arial" w:cs="Arial"/>
        </w:rPr>
      </w:pPr>
      <w:r w:rsidRPr="00561515">
        <w:rPr>
          <w:rFonts w:ascii="Arial" w:eastAsiaTheme="minorHAnsi" w:hAnsi="Arial" w:cs="Arial"/>
        </w:rPr>
        <w:t>2024-11-14 posėdžio</w:t>
      </w:r>
    </w:p>
    <w:p w:rsidR="00555B4C" w:rsidRPr="00561515" w:rsidRDefault="003124AF" w:rsidP="00561515">
      <w:pPr>
        <w:suppressAutoHyphens w:val="0"/>
        <w:autoSpaceDN/>
        <w:spacing w:after="0" w:line="240" w:lineRule="auto"/>
        <w:textAlignment w:val="auto"/>
        <w:rPr>
          <w:rFonts w:ascii="Arial" w:eastAsiaTheme="minorHAnsi" w:hAnsi="Arial" w:cs="Arial"/>
        </w:rPr>
      </w:pPr>
      <w:r w:rsidRPr="00561515">
        <w:rPr>
          <w:rFonts w:ascii="Arial" w:eastAsiaTheme="minorHAnsi" w:hAnsi="Arial" w:cs="Arial"/>
        </w:rPr>
        <w:t>Protokolo Nr.6. nutarimu</w:t>
      </w:r>
      <w:bookmarkStart w:id="0" w:name="_GoBack"/>
      <w:bookmarkEnd w:id="0"/>
    </w:p>
    <w:p w:rsidR="00555B4C" w:rsidRPr="00561515" w:rsidRDefault="00555B4C" w:rsidP="00AA2196">
      <w:pPr>
        <w:spacing w:after="0" w:line="240" w:lineRule="auto"/>
        <w:jc w:val="center"/>
        <w:rPr>
          <w:rFonts w:ascii="Arial" w:hAnsi="Arial" w:cs="Arial"/>
          <w:sz w:val="24"/>
          <w:szCs w:val="24"/>
        </w:rPr>
      </w:pPr>
    </w:p>
    <w:sectPr w:rsidR="00555B4C" w:rsidRPr="00561515" w:rsidSect="003124AF">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563" w:rsidRDefault="00CC2563" w:rsidP="003124AF">
      <w:pPr>
        <w:spacing w:after="0" w:line="240" w:lineRule="auto"/>
      </w:pPr>
      <w:r>
        <w:separator/>
      </w:r>
    </w:p>
  </w:endnote>
  <w:endnote w:type="continuationSeparator" w:id="0">
    <w:p w:rsidR="00CC2563" w:rsidRDefault="00CC2563" w:rsidP="00312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563" w:rsidRDefault="00CC2563" w:rsidP="003124AF">
      <w:pPr>
        <w:spacing w:after="0" w:line="240" w:lineRule="auto"/>
      </w:pPr>
      <w:r>
        <w:separator/>
      </w:r>
    </w:p>
  </w:footnote>
  <w:footnote w:type="continuationSeparator" w:id="0">
    <w:p w:rsidR="00CC2563" w:rsidRDefault="00CC2563" w:rsidP="00312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5363014"/>
      <w:docPartObj>
        <w:docPartGallery w:val="Page Numbers (Top of Page)"/>
        <w:docPartUnique/>
      </w:docPartObj>
    </w:sdtPr>
    <w:sdtEndPr/>
    <w:sdtContent>
      <w:p w:rsidR="003124AF" w:rsidRDefault="003124AF">
        <w:pPr>
          <w:pStyle w:val="Antrats"/>
          <w:jc w:val="center"/>
        </w:pPr>
        <w:r>
          <w:fldChar w:fldCharType="begin"/>
        </w:r>
        <w:r>
          <w:instrText>PAGE   \* MERGEFORMAT</w:instrText>
        </w:r>
        <w:r>
          <w:fldChar w:fldCharType="separate"/>
        </w:r>
        <w:r w:rsidR="00561515">
          <w:rPr>
            <w:noProof/>
          </w:rPr>
          <w:t>4</w:t>
        </w:r>
        <w:r>
          <w:fldChar w:fldCharType="end"/>
        </w:r>
      </w:p>
    </w:sdtContent>
  </w:sdt>
  <w:p w:rsidR="003124AF" w:rsidRDefault="003124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83B19"/>
    <w:multiLevelType w:val="hybridMultilevel"/>
    <w:tmpl w:val="C5CEF5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BF8"/>
    <w:rsid w:val="00200C9D"/>
    <w:rsid w:val="003124AF"/>
    <w:rsid w:val="00443290"/>
    <w:rsid w:val="00555B4C"/>
    <w:rsid w:val="00561515"/>
    <w:rsid w:val="005E5BF8"/>
    <w:rsid w:val="0061464C"/>
    <w:rsid w:val="007926D0"/>
    <w:rsid w:val="009879D1"/>
    <w:rsid w:val="00AA2196"/>
    <w:rsid w:val="00C0170B"/>
    <w:rsid w:val="00CC25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C2BE9"/>
  <w15:chartTrackingRefBased/>
  <w15:docId w15:val="{D051DBD4-04DA-4113-9EBB-E603BC68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5E5BF8"/>
    <w:pPr>
      <w:suppressAutoHyphens/>
      <w:autoSpaceDN w:val="0"/>
      <w:spacing w:after="200" w:line="276" w:lineRule="auto"/>
      <w:textAlignment w:val="baseline"/>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5E5BF8"/>
    <w:pPr>
      <w:suppressAutoHyphens/>
      <w:autoSpaceDE w:val="0"/>
      <w:autoSpaceDN w:val="0"/>
      <w:spacing w:after="0" w:line="240" w:lineRule="auto"/>
      <w:textAlignment w:val="baseline"/>
    </w:pPr>
    <w:rPr>
      <w:rFonts w:ascii="Times New Roman" w:eastAsia="Calibri" w:hAnsi="Times New Roman" w:cs="Times New Roman"/>
      <w:color w:val="000000"/>
      <w:sz w:val="24"/>
      <w:szCs w:val="24"/>
    </w:rPr>
  </w:style>
  <w:style w:type="character" w:styleId="Hipersaitas">
    <w:name w:val="Hyperlink"/>
    <w:basedOn w:val="Numatytasispastraiposriftas"/>
    <w:uiPriority w:val="99"/>
    <w:unhideWhenUsed/>
    <w:rsid w:val="00AA2196"/>
    <w:rPr>
      <w:color w:val="0563C1" w:themeColor="hyperlink"/>
      <w:u w:val="single"/>
    </w:rPr>
  </w:style>
  <w:style w:type="paragraph" w:styleId="Debesliotekstas">
    <w:name w:val="Balloon Text"/>
    <w:basedOn w:val="prastasis"/>
    <w:link w:val="DebesliotekstasDiagrama"/>
    <w:uiPriority w:val="99"/>
    <w:semiHidden/>
    <w:unhideWhenUsed/>
    <w:rsid w:val="00AA219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2196"/>
    <w:rPr>
      <w:rFonts w:ascii="Segoe UI" w:eastAsia="Calibri" w:hAnsi="Segoe UI" w:cs="Segoe UI"/>
      <w:sz w:val="18"/>
      <w:szCs w:val="18"/>
    </w:rPr>
  </w:style>
  <w:style w:type="table" w:styleId="Lentelstinklelis">
    <w:name w:val="Table Grid"/>
    <w:basedOn w:val="prastojilentel"/>
    <w:uiPriority w:val="59"/>
    <w:rsid w:val="00555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124A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124AF"/>
    <w:rPr>
      <w:rFonts w:ascii="Calibri" w:eastAsia="Calibri" w:hAnsi="Calibri" w:cs="Times New Roman"/>
    </w:rPr>
  </w:style>
  <w:style w:type="paragraph" w:styleId="Porat">
    <w:name w:val="footer"/>
    <w:basedOn w:val="prastasis"/>
    <w:link w:val="PoratDiagrama"/>
    <w:uiPriority w:val="99"/>
    <w:unhideWhenUsed/>
    <w:rsid w:val="003124A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124A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98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c.zagaresgimnazij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E4DB7-0FE2-45CA-A3A7-7EBFC216B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6577</Words>
  <Characters>3749</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Rimantas Aukselis</cp:lastModifiedBy>
  <cp:revision>7</cp:revision>
  <cp:lastPrinted>2025-11-24T11:58:00Z</cp:lastPrinted>
  <dcterms:created xsi:type="dcterms:W3CDTF">2025-11-05T08:02:00Z</dcterms:created>
  <dcterms:modified xsi:type="dcterms:W3CDTF">2025-11-24T12:00:00Z</dcterms:modified>
</cp:coreProperties>
</file>